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F528C" w14:textId="77777777" w:rsidR="00310D65" w:rsidRPr="001A27B7" w:rsidRDefault="00310D65" w:rsidP="007745A9">
      <w:pPr>
        <w:ind w:left="0" w:firstLine="0"/>
        <w:jc w:val="center"/>
        <w:rPr>
          <w:rFonts w:ascii="Century Gothic" w:hAnsi="Century Gothic"/>
          <w:b/>
          <w:sz w:val="2"/>
        </w:rPr>
      </w:pPr>
    </w:p>
    <w:tbl>
      <w:tblPr>
        <w:tblStyle w:val="TableGrid"/>
        <w:tblW w:w="0" w:type="auto"/>
        <w:tblInd w:w="-147" w:type="dxa"/>
        <w:tblLook w:val="04A0" w:firstRow="1" w:lastRow="0" w:firstColumn="1" w:lastColumn="0" w:noHBand="0" w:noVBand="1"/>
      </w:tblPr>
      <w:tblGrid>
        <w:gridCol w:w="2694"/>
        <w:gridCol w:w="6469"/>
      </w:tblGrid>
      <w:tr w:rsidR="007745A9" w:rsidRPr="00FC2530" w14:paraId="321F528F" w14:textId="77777777" w:rsidTr="00AB58F5">
        <w:trPr>
          <w:trHeight w:val="689"/>
        </w:trPr>
        <w:tc>
          <w:tcPr>
            <w:tcW w:w="2694" w:type="dxa"/>
            <w:vAlign w:val="center"/>
          </w:tcPr>
          <w:p w14:paraId="321F528D" w14:textId="6F598C8E" w:rsidR="007745A9" w:rsidRPr="00FC2530" w:rsidRDefault="007745A9" w:rsidP="00BF0511">
            <w:pPr>
              <w:ind w:left="0" w:firstLine="0"/>
              <w:rPr>
                <w:rFonts w:ascii="Century Gothic" w:hAnsi="Century Gothic"/>
                <w:b/>
              </w:rPr>
            </w:pPr>
            <w:r w:rsidRPr="00FC2530">
              <w:rPr>
                <w:rFonts w:ascii="Century Gothic" w:hAnsi="Century Gothic"/>
                <w:b/>
                <w:bCs/>
              </w:rPr>
              <w:t>Salary</w:t>
            </w:r>
            <w:r w:rsidR="00D20FAF">
              <w:rPr>
                <w:rFonts w:ascii="Century Gothic" w:hAnsi="Century Gothic"/>
                <w:b/>
                <w:bCs/>
              </w:rPr>
              <w:t xml:space="preserve"> </w:t>
            </w:r>
          </w:p>
        </w:tc>
        <w:tc>
          <w:tcPr>
            <w:tcW w:w="6469" w:type="dxa"/>
            <w:vAlign w:val="center"/>
          </w:tcPr>
          <w:p w14:paraId="321F528E" w14:textId="32DA45BC" w:rsidR="00811A40" w:rsidRPr="0058761E" w:rsidRDefault="00BE0ACE" w:rsidP="00126A0D">
            <w:pPr>
              <w:ind w:left="0" w:firstLine="0"/>
              <w:rPr>
                <w:rFonts w:ascii="Century Gothic" w:hAnsi="Century Gothic"/>
                <w:i/>
                <w:sz w:val="18"/>
              </w:rPr>
            </w:pPr>
            <w:r>
              <w:rPr>
                <w:rFonts w:ascii="Century Gothic" w:hAnsi="Century Gothic"/>
              </w:rPr>
              <w:t>Level 1</w:t>
            </w:r>
            <w:r w:rsidR="00126A0D">
              <w:rPr>
                <w:rFonts w:ascii="Century Gothic" w:hAnsi="Century Gothic"/>
              </w:rPr>
              <w:t>8 (</w:t>
            </w:r>
            <w:r w:rsidR="00E10FF2">
              <w:rPr>
                <w:rFonts w:ascii="Century Gothic" w:hAnsi="Century Gothic"/>
              </w:rPr>
              <w:t>£1</w:t>
            </w:r>
            <w:r w:rsidR="00126A0D">
              <w:rPr>
                <w:rFonts w:ascii="Century Gothic" w:hAnsi="Century Gothic"/>
              </w:rPr>
              <w:t>3.13</w:t>
            </w:r>
            <w:r w:rsidR="00E10FF2">
              <w:rPr>
                <w:rFonts w:ascii="Century Gothic" w:hAnsi="Century Gothic"/>
              </w:rPr>
              <w:t xml:space="preserve"> per hour</w:t>
            </w:r>
            <w:r w:rsidR="00126A0D">
              <w:rPr>
                <w:rFonts w:ascii="Century Gothic" w:hAnsi="Century Gothic"/>
              </w:rPr>
              <w:t>)</w:t>
            </w:r>
          </w:p>
        </w:tc>
      </w:tr>
      <w:tr w:rsidR="007745A9" w:rsidRPr="00FC2530" w14:paraId="321F5292" w14:textId="77777777" w:rsidTr="00AB58F5">
        <w:trPr>
          <w:trHeight w:val="400"/>
        </w:trPr>
        <w:tc>
          <w:tcPr>
            <w:tcW w:w="2694" w:type="dxa"/>
            <w:vAlign w:val="center"/>
          </w:tcPr>
          <w:p w14:paraId="321F5290" w14:textId="77777777" w:rsidR="007745A9" w:rsidRPr="00FC2530" w:rsidRDefault="007745A9" w:rsidP="00BF0511">
            <w:pPr>
              <w:ind w:left="0" w:firstLine="0"/>
              <w:rPr>
                <w:rFonts w:ascii="Century Gothic" w:hAnsi="Century Gothic"/>
                <w:b/>
              </w:rPr>
            </w:pPr>
            <w:r w:rsidRPr="00FC2530">
              <w:rPr>
                <w:rFonts w:ascii="Century Gothic" w:hAnsi="Century Gothic"/>
                <w:b/>
                <w:bCs/>
              </w:rPr>
              <w:t>Working hours</w:t>
            </w:r>
          </w:p>
        </w:tc>
        <w:tc>
          <w:tcPr>
            <w:tcW w:w="6469" w:type="dxa"/>
            <w:vAlign w:val="center"/>
          </w:tcPr>
          <w:p w14:paraId="33B6DA30" w14:textId="34940AF6" w:rsidR="00223C42" w:rsidRDefault="00E52D40" w:rsidP="00811A40">
            <w:pPr>
              <w:ind w:left="0" w:firstLine="0"/>
              <w:rPr>
                <w:rFonts w:ascii="Century Gothic" w:hAnsi="Century Gothic"/>
              </w:rPr>
            </w:pPr>
            <w:r>
              <w:rPr>
                <w:rFonts w:ascii="Century Gothic" w:hAnsi="Century Gothic"/>
              </w:rPr>
              <w:t>Part Time and Full Time Available</w:t>
            </w:r>
          </w:p>
          <w:p w14:paraId="321F5291" w14:textId="6F8F60E3" w:rsidR="00E52D40" w:rsidRPr="00FC2530" w:rsidRDefault="00AB4305" w:rsidP="00811A40">
            <w:pPr>
              <w:ind w:left="0" w:firstLine="0"/>
              <w:rPr>
                <w:rFonts w:ascii="Century Gothic" w:hAnsi="Century Gothic"/>
              </w:rPr>
            </w:pPr>
            <w:r>
              <w:rPr>
                <w:rFonts w:ascii="Century Gothic" w:hAnsi="Century Gothic"/>
              </w:rPr>
              <w:t>Monday to Friday</w:t>
            </w:r>
          </w:p>
        </w:tc>
      </w:tr>
      <w:tr w:rsidR="007745A9" w:rsidRPr="00FC2530" w14:paraId="321F5295" w14:textId="77777777" w:rsidTr="00AB58F5">
        <w:trPr>
          <w:trHeight w:val="420"/>
        </w:trPr>
        <w:tc>
          <w:tcPr>
            <w:tcW w:w="2694" w:type="dxa"/>
            <w:vAlign w:val="center"/>
          </w:tcPr>
          <w:p w14:paraId="321F5293" w14:textId="77777777" w:rsidR="007745A9" w:rsidRPr="00FC2530" w:rsidRDefault="007745A9" w:rsidP="00BF0511">
            <w:pPr>
              <w:ind w:left="0" w:firstLine="0"/>
              <w:rPr>
                <w:rFonts w:ascii="Century Gothic" w:hAnsi="Century Gothic"/>
                <w:b/>
              </w:rPr>
            </w:pPr>
            <w:r w:rsidRPr="00FC2530">
              <w:rPr>
                <w:rFonts w:ascii="Century Gothic" w:hAnsi="Century Gothic"/>
                <w:b/>
                <w:bCs/>
              </w:rPr>
              <w:t>Work location</w:t>
            </w:r>
          </w:p>
        </w:tc>
        <w:tc>
          <w:tcPr>
            <w:tcW w:w="6469" w:type="dxa"/>
            <w:vAlign w:val="center"/>
          </w:tcPr>
          <w:p w14:paraId="19188599" w14:textId="77777777" w:rsidR="007745A9" w:rsidRDefault="009C3454" w:rsidP="00BF0511">
            <w:pPr>
              <w:ind w:left="0" w:firstLine="0"/>
              <w:rPr>
                <w:rFonts w:ascii="Century Gothic" w:hAnsi="Century Gothic"/>
              </w:rPr>
            </w:pPr>
            <w:r>
              <w:rPr>
                <w:rFonts w:ascii="Century Gothic" w:hAnsi="Century Gothic"/>
              </w:rPr>
              <w:t>Nansa, Woodcock Road, Norwich, NR3 3TT</w:t>
            </w:r>
          </w:p>
          <w:p w14:paraId="321F5294" w14:textId="530B30AE" w:rsidR="00953C5F" w:rsidRPr="00FC2530" w:rsidRDefault="00953C5F" w:rsidP="00BF0511">
            <w:pPr>
              <w:ind w:left="0" w:firstLine="0"/>
              <w:rPr>
                <w:rFonts w:ascii="Century Gothic" w:hAnsi="Century Gothic"/>
              </w:rPr>
            </w:pPr>
            <w:r>
              <w:rPr>
                <w:rFonts w:ascii="Century Gothic" w:hAnsi="Century Gothic"/>
              </w:rPr>
              <w:t xml:space="preserve">With countywide travel (own transport essential) </w:t>
            </w:r>
          </w:p>
        </w:tc>
      </w:tr>
      <w:tr w:rsidR="007745A9" w:rsidRPr="00FC2530" w14:paraId="321F5298" w14:textId="77777777" w:rsidTr="00AB58F5">
        <w:trPr>
          <w:trHeight w:val="413"/>
        </w:trPr>
        <w:tc>
          <w:tcPr>
            <w:tcW w:w="2694" w:type="dxa"/>
            <w:vAlign w:val="center"/>
          </w:tcPr>
          <w:p w14:paraId="321F5296" w14:textId="77777777" w:rsidR="007745A9" w:rsidRPr="00FC2530" w:rsidRDefault="007745A9" w:rsidP="00BF0511">
            <w:pPr>
              <w:ind w:left="0" w:firstLine="0"/>
              <w:rPr>
                <w:rFonts w:ascii="Century Gothic" w:hAnsi="Century Gothic"/>
                <w:b/>
              </w:rPr>
            </w:pPr>
            <w:r w:rsidRPr="00FC2530">
              <w:rPr>
                <w:rFonts w:ascii="Century Gothic" w:hAnsi="Century Gothic"/>
                <w:b/>
                <w:bCs/>
              </w:rPr>
              <w:t>Reports to</w:t>
            </w:r>
          </w:p>
        </w:tc>
        <w:tc>
          <w:tcPr>
            <w:tcW w:w="6469" w:type="dxa"/>
            <w:vAlign w:val="center"/>
          </w:tcPr>
          <w:p w14:paraId="321F5297" w14:textId="6D865ADC" w:rsidR="0058761E" w:rsidRPr="00FC2530" w:rsidRDefault="00953C5F" w:rsidP="00BF0511">
            <w:pPr>
              <w:ind w:left="0" w:firstLine="0"/>
              <w:rPr>
                <w:rFonts w:ascii="Century Gothic" w:hAnsi="Century Gothic"/>
              </w:rPr>
            </w:pPr>
            <w:r>
              <w:rPr>
                <w:rFonts w:ascii="Century Gothic" w:hAnsi="Century Gothic"/>
              </w:rPr>
              <w:t xml:space="preserve">Programme Manager (SENsational Families) </w:t>
            </w:r>
          </w:p>
        </w:tc>
      </w:tr>
    </w:tbl>
    <w:p w14:paraId="321F529C" w14:textId="0681685B" w:rsidR="007745A9" w:rsidRDefault="007745A9" w:rsidP="00B13CF5">
      <w:pPr>
        <w:ind w:left="-142" w:hanging="5"/>
        <w:rPr>
          <w:rFonts w:ascii="Century Gothic" w:hAnsi="Century Gothic"/>
          <w:b/>
          <w:bCs/>
        </w:rPr>
      </w:pPr>
    </w:p>
    <w:p w14:paraId="2D8D2DBF" w14:textId="77777777" w:rsidR="005A488F" w:rsidRDefault="005A488F" w:rsidP="00B13CF5">
      <w:pPr>
        <w:ind w:left="-142" w:hanging="5"/>
        <w:rPr>
          <w:rFonts w:ascii="Century Gothic" w:hAnsi="Century Gothic"/>
          <w:b/>
          <w:bCs/>
        </w:rPr>
      </w:pPr>
    </w:p>
    <w:p w14:paraId="17CF16AD" w14:textId="747A1713" w:rsidR="00850CAD" w:rsidRDefault="00850CAD" w:rsidP="007B70BC">
      <w:pPr>
        <w:tabs>
          <w:tab w:val="left" w:pos="7188"/>
        </w:tabs>
        <w:ind w:left="-142" w:hanging="5"/>
        <w:jc w:val="both"/>
        <w:rPr>
          <w:rFonts w:ascii="Century Gothic" w:hAnsi="Century Gothic"/>
          <w:b/>
          <w:bCs/>
        </w:rPr>
      </w:pPr>
      <w:r>
        <w:rPr>
          <w:rFonts w:ascii="Century Gothic" w:hAnsi="Century Gothic"/>
          <w:b/>
          <w:bCs/>
        </w:rPr>
        <w:t>Overview (Children and Family Services)</w:t>
      </w:r>
      <w:r>
        <w:rPr>
          <w:rFonts w:ascii="Century Gothic" w:hAnsi="Century Gothic"/>
          <w:b/>
          <w:bCs/>
        </w:rPr>
        <w:tab/>
      </w:r>
    </w:p>
    <w:p w14:paraId="0AD41DA1" w14:textId="77777777" w:rsidR="005A488F" w:rsidRDefault="005A488F" w:rsidP="007B70BC">
      <w:pPr>
        <w:tabs>
          <w:tab w:val="left" w:pos="7188"/>
        </w:tabs>
        <w:ind w:left="-142" w:hanging="5"/>
        <w:jc w:val="both"/>
        <w:rPr>
          <w:rFonts w:ascii="Century Gothic" w:hAnsi="Century Gothic"/>
          <w:b/>
          <w:bCs/>
        </w:rPr>
      </w:pPr>
    </w:p>
    <w:p w14:paraId="7EA5A5F6" w14:textId="77777777" w:rsidR="00850CAD" w:rsidRDefault="00850CAD" w:rsidP="007B70BC">
      <w:pPr>
        <w:tabs>
          <w:tab w:val="left" w:pos="7188"/>
        </w:tabs>
        <w:ind w:left="-142" w:hanging="5"/>
        <w:jc w:val="both"/>
        <w:rPr>
          <w:rFonts w:ascii="Century Gothic" w:hAnsi="Century Gothic" w:cs="Segoe UI"/>
        </w:rPr>
      </w:pPr>
      <w:r>
        <w:rPr>
          <w:rFonts w:ascii="Century Gothic" w:hAnsi="Century Gothic" w:cs="Segoe UI"/>
        </w:rPr>
        <w:t>Nansa provides support from infancy; often working alongside families prior to any formal diagnosis of their child’s condition. Nansa will collaborate with every family to ensure their child’s specific needs are met, promoting development and progression through an innovative and therapeutic programme of early intervention and support.</w:t>
      </w:r>
    </w:p>
    <w:p w14:paraId="33DCDAA2" w14:textId="77777777" w:rsidR="00850CAD" w:rsidRDefault="00850CAD" w:rsidP="007B70BC">
      <w:pPr>
        <w:tabs>
          <w:tab w:val="left" w:pos="7188"/>
        </w:tabs>
        <w:ind w:left="-142" w:hanging="5"/>
        <w:jc w:val="both"/>
        <w:rPr>
          <w:rFonts w:ascii="Century Gothic" w:hAnsi="Century Gothic" w:cs="Segoe UI"/>
        </w:rPr>
      </w:pPr>
      <w:r>
        <w:rPr>
          <w:rFonts w:ascii="Century Gothic" w:hAnsi="Century Gothic" w:cs="Segoe UI"/>
        </w:rPr>
        <w:t>The Nansa Family Centre is based in Norwich (Woodcock Road), it offers a safe, calm, friendly, and non-judgemental environment; for families to access specialist support and meet other inspirational parents, carers, and children facing similar challenges.</w:t>
      </w:r>
    </w:p>
    <w:p w14:paraId="55017F9E" w14:textId="3589BD7F" w:rsidR="00EC3000" w:rsidRDefault="00EC3000" w:rsidP="007B70BC">
      <w:pPr>
        <w:tabs>
          <w:tab w:val="left" w:pos="7188"/>
        </w:tabs>
        <w:ind w:left="-142" w:hanging="5"/>
        <w:jc w:val="both"/>
        <w:rPr>
          <w:rFonts w:ascii="Century Gothic" w:hAnsi="Century Gothic" w:cs="Segoe UI"/>
        </w:rPr>
      </w:pPr>
      <w:r>
        <w:rPr>
          <w:rFonts w:ascii="Century Gothic" w:hAnsi="Century Gothic" w:cs="Segoe UI"/>
        </w:rPr>
        <w:t>Nansa’s Family Services offer varied models of support across three separate areas of provision:</w:t>
      </w:r>
    </w:p>
    <w:p w14:paraId="2F3CD8FC" w14:textId="77777777" w:rsidR="00D22A8F" w:rsidRDefault="00D22A8F" w:rsidP="00D22A8F">
      <w:pPr>
        <w:tabs>
          <w:tab w:val="left" w:pos="7188"/>
        </w:tabs>
        <w:ind w:left="-142" w:hanging="5"/>
        <w:rPr>
          <w:rFonts w:ascii="Century Gothic" w:hAnsi="Century Gothic" w:cs="Segoe UI"/>
          <w:b/>
        </w:rPr>
      </w:pPr>
      <w:r>
        <w:rPr>
          <w:rFonts w:ascii="Century Gothic" w:hAnsi="Century Gothic" w:cs="Segoe UI"/>
          <w:b/>
        </w:rPr>
        <w:t>SENsational Families:</w:t>
      </w:r>
      <w:r>
        <w:rPr>
          <w:rFonts w:ascii="Century Gothic" w:hAnsi="Century Gothic" w:cs="Segoe UI"/>
        </w:rPr>
        <w:t xml:space="preserve"> SENsational families </w:t>
      </w:r>
      <w:proofErr w:type="gramStart"/>
      <w:r>
        <w:rPr>
          <w:rFonts w:ascii="Century Gothic" w:hAnsi="Century Gothic" w:cs="Segoe UI"/>
        </w:rPr>
        <w:t>is</w:t>
      </w:r>
      <w:proofErr w:type="gramEnd"/>
      <w:r>
        <w:rPr>
          <w:rFonts w:ascii="Century Gothic" w:hAnsi="Century Gothic" w:cs="Segoe UI"/>
        </w:rPr>
        <w:t xml:space="preserve"> a free service, thanks to support from the National Lottery Community Fund. Our experienced Family Support Advisors (FSAs) offer advice, guidance and support to parents and carers of children with Special Educational Needs and/or Disabilities (SEND) From birth to 24 years.</w:t>
      </w:r>
    </w:p>
    <w:p w14:paraId="4C5D0F17" w14:textId="77777777" w:rsidR="00D22A8F" w:rsidRDefault="00D22A8F" w:rsidP="00D22A8F">
      <w:pPr>
        <w:tabs>
          <w:tab w:val="left" w:pos="7188"/>
        </w:tabs>
        <w:ind w:left="-142" w:hanging="5"/>
        <w:jc w:val="both"/>
        <w:rPr>
          <w:rFonts w:ascii="Century Gothic" w:hAnsi="Century Gothic" w:cs="Segoe UI"/>
          <w:b/>
        </w:rPr>
      </w:pPr>
      <w:r>
        <w:rPr>
          <w:rFonts w:ascii="Century Gothic" w:hAnsi="Century Gothic" w:cs="Segoe UI"/>
          <w:b/>
        </w:rPr>
        <w:t>Sleep Service:</w:t>
      </w:r>
      <w:r>
        <w:rPr>
          <w:rFonts w:ascii="Century Gothic" w:hAnsi="Century Gothic" w:cs="Segoe UI"/>
        </w:rPr>
        <w:t xml:space="preserve"> Nansa’s Sleep Service aims to be there for families of children, with SEND, experiencing ongoing sleep difficulties; and is currently funded by the NHS Norfolk &amp; Waveney Integrated Care Board (ICB).</w:t>
      </w:r>
    </w:p>
    <w:p w14:paraId="2918D380" w14:textId="77777777" w:rsidR="00D22A8F" w:rsidRDefault="00D22A8F" w:rsidP="00D22A8F">
      <w:pPr>
        <w:tabs>
          <w:tab w:val="left" w:pos="7188"/>
        </w:tabs>
        <w:ind w:left="-147" w:firstLine="0"/>
        <w:jc w:val="both"/>
        <w:rPr>
          <w:rFonts w:ascii="Century Gothic" w:hAnsi="Century Gothic" w:cs="Segoe UI"/>
        </w:rPr>
      </w:pPr>
      <w:r>
        <w:rPr>
          <w:rFonts w:ascii="Century Gothic" w:hAnsi="Century Gothic" w:cs="Segoe UI"/>
          <w:b/>
        </w:rPr>
        <w:t>Steps &amp; Stages:</w:t>
      </w:r>
      <w:r>
        <w:rPr>
          <w:rFonts w:ascii="Century Gothic" w:hAnsi="Century Gothic" w:cs="Segoe UI"/>
        </w:rPr>
        <w:t xml:space="preserve"> Formerly known as a School for Parents, the Steps &amp; Stages programme is funded by Norfolk County Council and the NHS Norfolk and Waveney Integrated Care Board. Steps &amp; Stages offers specialist early interventions that promote the development of pre-school children, who have a range of special educational needs and disabilities. Sessions are holistically tailored to meet the specific needs of every child, and are provided, FREE, to families of children:</w:t>
      </w:r>
    </w:p>
    <w:p w14:paraId="3876AFCA" w14:textId="77777777" w:rsidR="00D22A8F" w:rsidRDefault="00D22A8F" w:rsidP="00D22A8F">
      <w:pPr>
        <w:pStyle w:val="ListParagraph"/>
        <w:numPr>
          <w:ilvl w:val="0"/>
          <w:numId w:val="15"/>
        </w:numPr>
        <w:tabs>
          <w:tab w:val="left" w:pos="7188"/>
        </w:tabs>
        <w:jc w:val="both"/>
        <w:rPr>
          <w:rFonts w:ascii="Century Gothic" w:hAnsi="Century Gothic" w:cs="Segoe UI"/>
        </w:rPr>
      </w:pPr>
      <w:r>
        <w:rPr>
          <w:rFonts w:ascii="Century Gothic" w:hAnsi="Century Gothic" w:cs="Segoe UI"/>
        </w:rPr>
        <w:t>with delayed development or motor learning difficulties,</w:t>
      </w:r>
    </w:p>
    <w:p w14:paraId="3C42AD80" w14:textId="77777777" w:rsidR="00D22A8F" w:rsidRDefault="00D22A8F" w:rsidP="00D22A8F">
      <w:pPr>
        <w:pStyle w:val="ListParagraph"/>
        <w:numPr>
          <w:ilvl w:val="0"/>
          <w:numId w:val="15"/>
        </w:numPr>
        <w:tabs>
          <w:tab w:val="left" w:pos="7188"/>
        </w:tabs>
        <w:jc w:val="both"/>
        <w:rPr>
          <w:rFonts w:ascii="Century Gothic" w:hAnsi="Century Gothic" w:cs="Segoe UI"/>
        </w:rPr>
      </w:pPr>
      <w:r>
        <w:rPr>
          <w:rFonts w:ascii="Century Gothic" w:hAnsi="Century Gothic" w:cs="Segoe UI"/>
        </w:rPr>
        <w:t>with confirmed or suspected Autism Spectrum Conditions,</w:t>
      </w:r>
    </w:p>
    <w:p w14:paraId="6506EE86" w14:textId="77777777" w:rsidR="00D22A8F" w:rsidRDefault="00D22A8F" w:rsidP="00D22A8F">
      <w:pPr>
        <w:pStyle w:val="ListParagraph"/>
        <w:numPr>
          <w:ilvl w:val="0"/>
          <w:numId w:val="15"/>
        </w:numPr>
        <w:tabs>
          <w:tab w:val="left" w:pos="7188"/>
        </w:tabs>
        <w:jc w:val="both"/>
        <w:rPr>
          <w:rFonts w:ascii="Century Gothic" w:hAnsi="Century Gothic" w:cs="Segoe UI"/>
        </w:rPr>
      </w:pPr>
      <w:r>
        <w:rPr>
          <w:rFonts w:ascii="Century Gothic" w:hAnsi="Century Gothic" w:cs="Segoe UI"/>
        </w:rPr>
        <w:t>who require support with social interactions,</w:t>
      </w:r>
    </w:p>
    <w:p w14:paraId="55F98184" w14:textId="77777777" w:rsidR="00D22A8F" w:rsidRDefault="00D22A8F" w:rsidP="00D22A8F">
      <w:pPr>
        <w:pStyle w:val="ListParagraph"/>
        <w:numPr>
          <w:ilvl w:val="0"/>
          <w:numId w:val="15"/>
        </w:numPr>
        <w:tabs>
          <w:tab w:val="left" w:pos="7188"/>
        </w:tabs>
        <w:jc w:val="both"/>
        <w:rPr>
          <w:rFonts w:ascii="Century Gothic" w:hAnsi="Century Gothic" w:cs="Segoe UI"/>
        </w:rPr>
      </w:pPr>
      <w:r>
        <w:rPr>
          <w:rFonts w:ascii="Century Gothic" w:hAnsi="Century Gothic" w:cs="Segoe UI"/>
        </w:rPr>
        <w:t>who face developmental challenges relating to complex sensory needs and/or communication/engagement.</w:t>
      </w:r>
    </w:p>
    <w:p w14:paraId="5FEA81F0" w14:textId="77777777" w:rsidR="00D22A8F" w:rsidRDefault="00D22A8F" w:rsidP="00D22A8F">
      <w:pPr>
        <w:tabs>
          <w:tab w:val="left" w:pos="7188"/>
        </w:tabs>
        <w:ind w:left="-142" w:hanging="5"/>
        <w:rPr>
          <w:rFonts w:ascii="Century Gothic" w:hAnsi="Century Gothic" w:cs="Segoe UI"/>
        </w:rPr>
      </w:pPr>
      <w:r>
        <w:rPr>
          <w:rFonts w:ascii="Century Gothic" w:hAnsi="Century Gothic" w:cs="Segoe UI"/>
        </w:rPr>
        <w:lastRenderedPageBreak/>
        <w:t>The Steps &amp; Stages programme runs no less than 4 sessions weekly (during term-time). Children benefit from a fun play session alongside other children who have similar challenges and experiences; they get personalised support in a ‘play group’ that develops skills to improve their independence. Parents and carers benefit from learning strategies that can be used at home to meet the development needs of their individual child; they also form important friendships that provide long-term peer support.</w:t>
      </w:r>
    </w:p>
    <w:p w14:paraId="4287BDFD" w14:textId="77777777" w:rsidR="00D22A8F" w:rsidRDefault="00D22A8F" w:rsidP="00D22A8F">
      <w:pPr>
        <w:tabs>
          <w:tab w:val="left" w:pos="7188"/>
        </w:tabs>
        <w:ind w:left="-142" w:hanging="5"/>
        <w:rPr>
          <w:rFonts w:ascii="Century Gothic" w:hAnsi="Century Gothic" w:cs="Segoe UI"/>
        </w:rPr>
      </w:pPr>
      <w:r>
        <w:rPr>
          <w:rFonts w:ascii="Century Gothic" w:hAnsi="Century Gothic" w:cs="Segoe UI"/>
        </w:rPr>
        <w:t>The highly skilled and trained Steps &amp; Stages team are dedicated to helping parents and carers learn essential techniques that support their child’s physical, social, and cognitive development; informed and inspired by a range of specialist early intervention approaches, including, but not limited to:</w:t>
      </w:r>
    </w:p>
    <w:p w14:paraId="6C9058AA" w14:textId="77777777" w:rsidR="00D22A8F" w:rsidRDefault="00D22A8F" w:rsidP="00D22A8F">
      <w:pPr>
        <w:tabs>
          <w:tab w:val="left" w:pos="7188"/>
        </w:tabs>
        <w:ind w:left="-142" w:hanging="5"/>
        <w:rPr>
          <w:rFonts w:ascii="Century Gothic" w:hAnsi="Century Gothic" w:cs="Segoe UI"/>
          <w:i/>
          <w:iCs/>
          <w:color w:val="002060"/>
        </w:rPr>
      </w:pPr>
      <w:r>
        <w:rPr>
          <w:rFonts w:ascii="Century Gothic" w:hAnsi="Century Gothic" w:cs="Segoe UI"/>
          <w:i/>
          <w:iCs/>
          <w:color w:val="002060"/>
        </w:rPr>
        <w:t>Conductive Education</w:t>
      </w:r>
    </w:p>
    <w:p w14:paraId="78A67614" w14:textId="77777777" w:rsidR="00D22A8F" w:rsidRDefault="00D22A8F" w:rsidP="00D22A8F">
      <w:pPr>
        <w:tabs>
          <w:tab w:val="left" w:pos="7188"/>
        </w:tabs>
        <w:ind w:left="-142" w:hanging="5"/>
        <w:rPr>
          <w:rFonts w:ascii="Century Gothic" w:hAnsi="Century Gothic" w:cs="Segoe UI"/>
        </w:rPr>
      </w:pPr>
      <w:r>
        <w:rPr>
          <w:rFonts w:ascii="Century Gothic" w:hAnsi="Century Gothic" w:cs="Segoe UI"/>
        </w:rPr>
        <w:t>The Conductive Education (CE) philosophy developed by Peto in Hungary is based on the belief that every young child has the capability to improve their neural connections through a properly guided programme. This is an approach that works most effectively with young children while their neural pathways are still developing rapidly.</w:t>
      </w:r>
    </w:p>
    <w:p w14:paraId="250CD514" w14:textId="77777777" w:rsidR="00D22A8F" w:rsidRDefault="00D22A8F" w:rsidP="00D22A8F">
      <w:pPr>
        <w:tabs>
          <w:tab w:val="left" w:pos="7188"/>
        </w:tabs>
        <w:ind w:left="-142" w:hanging="5"/>
        <w:rPr>
          <w:rFonts w:ascii="Century Gothic" w:hAnsi="Century Gothic" w:cs="Segoe UI"/>
          <w:i/>
          <w:iCs/>
          <w:color w:val="002060"/>
        </w:rPr>
      </w:pPr>
      <w:r>
        <w:rPr>
          <w:rFonts w:ascii="Century Gothic" w:hAnsi="Century Gothic" w:cs="Segoe UI"/>
          <w:i/>
          <w:iCs/>
          <w:color w:val="002060"/>
        </w:rPr>
        <w:t>Attention Autism</w:t>
      </w:r>
    </w:p>
    <w:p w14:paraId="785724D2" w14:textId="77777777" w:rsidR="00D22A8F" w:rsidRDefault="00D22A8F" w:rsidP="00D22A8F">
      <w:pPr>
        <w:tabs>
          <w:tab w:val="left" w:pos="7188"/>
        </w:tabs>
        <w:ind w:left="-142" w:hanging="5"/>
        <w:rPr>
          <w:rFonts w:ascii="Century Gothic" w:hAnsi="Century Gothic" w:cs="Segoe UI"/>
        </w:rPr>
      </w:pPr>
      <w:r>
        <w:rPr>
          <w:rFonts w:ascii="Century Gothic" w:hAnsi="Century Gothic" w:cs="Segoe UI"/>
        </w:rPr>
        <w:t xml:space="preserve">Attention Autism is an early intervention model designed by Gina Davies, Specialist Speech and Language Therapist. It aims to develop natural and spontaneous communication </w:t>
      </w:r>
      <w:proofErr w:type="gramStart"/>
      <w:r>
        <w:rPr>
          <w:rFonts w:ascii="Century Gothic" w:hAnsi="Century Gothic" w:cs="Segoe UI"/>
        </w:rPr>
        <w:t>through the use of</w:t>
      </w:r>
      <w:proofErr w:type="gramEnd"/>
      <w:r>
        <w:rPr>
          <w:rFonts w:ascii="Century Gothic" w:hAnsi="Century Gothic" w:cs="Segoe UI"/>
        </w:rPr>
        <w:t xml:space="preserve"> visually based and highly motivating activities. This model helps to build the foundations of communication through, teaching turn-taking, capturing attention, sustaining engagement, and developing interactions.</w:t>
      </w:r>
    </w:p>
    <w:p w14:paraId="5152664D" w14:textId="77777777" w:rsidR="00EC3000" w:rsidRDefault="00EC3000" w:rsidP="00D22A8F">
      <w:pPr>
        <w:tabs>
          <w:tab w:val="left" w:pos="7188"/>
        </w:tabs>
        <w:ind w:left="-142" w:hanging="5"/>
        <w:rPr>
          <w:rFonts w:ascii="Century Gothic" w:hAnsi="Century Gothic" w:cs="Segoe UI"/>
        </w:rPr>
      </w:pPr>
    </w:p>
    <w:p w14:paraId="3D5F7A80" w14:textId="77777777" w:rsidR="00EC3000" w:rsidRDefault="00EC3000" w:rsidP="00EC3000">
      <w:pPr>
        <w:tabs>
          <w:tab w:val="left" w:pos="7188"/>
        </w:tabs>
        <w:ind w:left="-142" w:hanging="5"/>
        <w:jc w:val="both"/>
        <w:rPr>
          <w:rFonts w:ascii="Century Gothic" w:hAnsi="Century Gothic" w:cs="Segoe UI"/>
          <w:b/>
        </w:rPr>
      </w:pPr>
      <w:r>
        <w:rPr>
          <w:rFonts w:ascii="Century Gothic" w:hAnsi="Century Gothic" w:cs="Segoe UI"/>
          <w:b/>
        </w:rPr>
        <w:t xml:space="preserve">Key Accountabilities </w:t>
      </w:r>
    </w:p>
    <w:p w14:paraId="12EB53E6" w14:textId="77777777" w:rsidR="00EC3000" w:rsidRDefault="00EC3000" w:rsidP="00EC3000">
      <w:pPr>
        <w:tabs>
          <w:tab w:val="left" w:pos="7188"/>
        </w:tabs>
        <w:ind w:left="-142" w:hanging="5"/>
        <w:jc w:val="both"/>
        <w:rPr>
          <w:rFonts w:ascii="Century Gothic" w:hAnsi="Century Gothic" w:cs="Segoe UI"/>
          <w:b/>
        </w:rPr>
      </w:pPr>
    </w:p>
    <w:p w14:paraId="68FE5866" w14:textId="77777777" w:rsidR="00EC3000" w:rsidRPr="00DB1206" w:rsidRDefault="00EC3000" w:rsidP="00EC3000">
      <w:pPr>
        <w:tabs>
          <w:tab w:val="left" w:pos="7188"/>
        </w:tabs>
        <w:ind w:left="-142" w:hanging="5"/>
        <w:jc w:val="both"/>
        <w:rPr>
          <w:rFonts w:ascii="Century Gothic" w:hAnsi="Century Gothic" w:cs="Segoe UI"/>
          <w:bCs/>
        </w:rPr>
      </w:pPr>
      <w:r w:rsidRPr="00DB1206">
        <w:rPr>
          <w:rFonts w:ascii="Century Gothic" w:hAnsi="Century Gothic" w:cs="Segoe UI"/>
          <w:bCs/>
        </w:rPr>
        <w:t xml:space="preserve">The nature of this role requires a high level of flexibility to provide appropriate support as required for a range of families &amp; their children with varying </w:t>
      </w:r>
      <w:r>
        <w:rPr>
          <w:rFonts w:ascii="Century Gothic" w:hAnsi="Century Gothic" w:cs="Segoe UI"/>
          <w:bCs/>
        </w:rPr>
        <w:t xml:space="preserve">abilities and complex diagnoses. </w:t>
      </w:r>
      <w:r w:rsidRPr="00DB1206">
        <w:rPr>
          <w:rFonts w:ascii="Century Gothic" w:hAnsi="Century Gothic" w:cs="Segoe UI"/>
          <w:bCs/>
        </w:rPr>
        <w:t>Attention to detail, an ability to work well as part of a team, and a positive approach are all-key to this role.</w:t>
      </w:r>
    </w:p>
    <w:p w14:paraId="00922397" w14:textId="77777777" w:rsidR="00EC3000" w:rsidRDefault="00EC3000" w:rsidP="00EC3000">
      <w:pPr>
        <w:tabs>
          <w:tab w:val="left" w:pos="7188"/>
        </w:tabs>
        <w:ind w:left="-142" w:hanging="5"/>
        <w:jc w:val="both"/>
        <w:rPr>
          <w:rFonts w:ascii="Century Gothic" w:hAnsi="Century Gothic" w:cs="Segoe UI"/>
          <w:b/>
        </w:rPr>
      </w:pPr>
      <w:r>
        <w:rPr>
          <w:rFonts w:ascii="Century Gothic" w:hAnsi="Century Gothic" w:cs="Segoe UI"/>
          <w:bCs/>
        </w:rPr>
        <w:t>As a Family Support Adviser, you will need a driving licence and your own vehicle to visit different locations across Norfolk within the day-to-day role. Some of the working week will be spent at the Family Centre (33 Woodcock Road), attending meetings, organising workload, typing reports and updating caseload activities.</w:t>
      </w:r>
    </w:p>
    <w:p w14:paraId="56134C35" w14:textId="77777777" w:rsidR="00EC3000" w:rsidRDefault="00EC3000" w:rsidP="00D22A8F">
      <w:pPr>
        <w:tabs>
          <w:tab w:val="left" w:pos="7188"/>
        </w:tabs>
        <w:ind w:left="-142" w:hanging="5"/>
        <w:rPr>
          <w:rFonts w:ascii="Century Gothic" w:hAnsi="Century Gothic" w:cs="Segoe UI"/>
        </w:rPr>
      </w:pPr>
    </w:p>
    <w:p w14:paraId="3C9BA576" w14:textId="77777777" w:rsidR="00EC3000" w:rsidRDefault="00EC3000" w:rsidP="00D22A8F">
      <w:pPr>
        <w:tabs>
          <w:tab w:val="left" w:pos="7188"/>
        </w:tabs>
        <w:ind w:left="-142" w:hanging="5"/>
        <w:rPr>
          <w:rFonts w:ascii="Century Gothic" w:hAnsi="Century Gothic" w:cs="Segoe UI"/>
        </w:rPr>
      </w:pPr>
    </w:p>
    <w:p w14:paraId="192CB2A4" w14:textId="77777777" w:rsidR="00EC3000" w:rsidRDefault="00EC3000" w:rsidP="00D22A8F">
      <w:pPr>
        <w:tabs>
          <w:tab w:val="left" w:pos="7188"/>
        </w:tabs>
        <w:ind w:left="-142" w:hanging="5"/>
        <w:rPr>
          <w:rFonts w:ascii="Century Gothic" w:hAnsi="Century Gothic" w:cs="Segoe UI"/>
        </w:rPr>
      </w:pPr>
    </w:p>
    <w:p w14:paraId="14D2F329" w14:textId="77777777" w:rsidR="00EC3000" w:rsidRDefault="00EC3000" w:rsidP="00D22A8F">
      <w:pPr>
        <w:tabs>
          <w:tab w:val="left" w:pos="7188"/>
        </w:tabs>
        <w:ind w:left="-142" w:hanging="5"/>
        <w:rPr>
          <w:rFonts w:ascii="Century Gothic" w:hAnsi="Century Gothic" w:cs="Segoe UI"/>
        </w:rPr>
      </w:pPr>
    </w:p>
    <w:p w14:paraId="3D0E9E1E" w14:textId="77777777" w:rsidR="00EC3000" w:rsidRDefault="00EC3000" w:rsidP="00D22A8F">
      <w:pPr>
        <w:tabs>
          <w:tab w:val="left" w:pos="7188"/>
        </w:tabs>
        <w:ind w:left="-142" w:hanging="5"/>
        <w:rPr>
          <w:rFonts w:ascii="Century Gothic" w:hAnsi="Century Gothic" w:cs="Segoe UI"/>
        </w:rPr>
      </w:pPr>
    </w:p>
    <w:p w14:paraId="234F9D39" w14:textId="77777777" w:rsidR="00EE769B" w:rsidRDefault="00EE769B" w:rsidP="00D22A8F">
      <w:pPr>
        <w:tabs>
          <w:tab w:val="left" w:pos="7188"/>
        </w:tabs>
        <w:ind w:left="-142" w:hanging="5"/>
        <w:rPr>
          <w:rFonts w:ascii="Century Gothic" w:hAnsi="Century Gothic" w:cs="Segoe UI"/>
        </w:rPr>
      </w:pPr>
    </w:p>
    <w:p w14:paraId="3FB201FC" w14:textId="77777777" w:rsidR="00EE769B" w:rsidRDefault="00EE769B" w:rsidP="00D22A8F">
      <w:pPr>
        <w:tabs>
          <w:tab w:val="left" w:pos="7188"/>
        </w:tabs>
        <w:ind w:left="-142" w:hanging="5"/>
        <w:rPr>
          <w:rFonts w:ascii="Century Gothic" w:hAnsi="Century Gothic" w:cs="Segoe UI"/>
        </w:rPr>
      </w:pPr>
    </w:p>
    <w:p w14:paraId="246C8A42" w14:textId="77777777" w:rsidR="00EC3000" w:rsidRDefault="00EC3000" w:rsidP="007B70BC">
      <w:pPr>
        <w:tabs>
          <w:tab w:val="left" w:pos="7188"/>
        </w:tabs>
        <w:ind w:left="-142" w:hanging="5"/>
        <w:jc w:val="both"/>
        <w:rPr>
          <w:rFonts w:ascii="Century Gothic" w:hAnsi="Century Gothic" w:cs="Segoe UI"/>
          <w:b/>
        </w:rPr>
      </w:pPr>
    </w:p>
    <w:p w14:paraId="664394B5" w14:textId="7BC735EC" w:rsidR="00850CAD" w:rsidRDefault="00850CAD" w:rsidP="007B70BC">
      <w:pPr>
        <w:tabs>
          <w:tab w:val="left" w:pos="7188"/>
        </w:tabs>
        <w:ind w:left="-142" w:hanging="5"/>
        <w:jc w:val="both"/>
        <w:rPr>
          <w:rFonts w:ascii="Century Gothic" w:hAnsi="Century Gothic" w:cs="Segoe UI"/>
          <w:b/>
        </w:rPr>
      </w:pPr>
      <w:r>
        <w:rPr>
          <w:rFonts w:ascii="Century Gothic" w:hAnsi="Century Gothic" w:cs="Segoe UI"/>
          <w:b/>
        </w:rPr>
        <w:t>Role and Responsibilities</w:t>
      </w:r>
    </w:p>
    <w:p w14:paraId="17B9BED9" w14:textId="77777777" w:rsidR="003A2CBD" w:rsidRDefault="003A2CBD" w:rsidP="007B70BC">
      <w:pPr>
        <w:tabs>
          <w:tab w:val="left" w:pos="7188"/>
        </w:tabs>
        <w:ind w:left="-142" w:hanging="5"/>
        <w:jc w:val="both"/>
        <w:rPr>
          <w:rFonts w:ascii="Century Gothic" w:hAnsi="Century Gothic" w:cs="Segoe UI"/>
          <w:b/>
        </w:rPr>
      </w:pPr>
    </w:p>
    <w:p w14:paraId="07120D95" w14:textId="33C26E90" w:rsidR="00850CAD" w:rsidRDefault="00850CAD" w:rsidP="007B70BC">
      <w:pPr>
        <w:tabs>
          <w:tab w:val="left" w:pos="7188"/>
        </w:tabs>
        <w:ind w:left="-142" w:hanging="5"/>
        <w:jc w:val="both"/>
        <w:rPr>
          <w:rFonts w:ascii="Century Gothic" w:hAnsi="Century Gothic" w:cs="Segoe UI"/>
        </w:rPr>
      </w:pPr>
      <w:r>
        <w:rPr>
          <w:rFonts w:ascii="Century Gothic" w:hAnsi="Century Gothic" w:cs="Segoe UI"/>
        </w:rPr>
        <w:t>Family Support Advis</w:t>
      </w:r>
      <w:r w:rsidR="00D5441D">
        <w:rPr>
          <w:rFonts w:ascii="Century Gothic" w:hAnsi="Century Gothic" w:cs="Segoe UI"/>
        </w:rPr>
        <w:t>e</w:t>
      </w:r>
      <w:r>
        <w:rPr>
          <w:rFonts w:ascii="Century Gothic" w:hAnsi="Century Gothic" w:cs="Segoe UI"/>
        </w:rPr>
        <w:t>r</w:t>
      </w:r>
      <w:r w:rsidR="00AB4305">
        <w:rPr>
          <w:rFonts w:ascii="Century Gothic" w:hAnsi="Century Gothic" w:cs="Segoe UI"/>
        </w:rPr>
        <w:t>s</w:t>
      </w:r>
      <w:r>
        <w:rPr>
          <w:rFonts w:ascii="Century Gothic" w:hAnsi="Century Gothic" w:cs="Segoe UI"/>
        </w:rPr>
        <w:t xml:space="preserve"> (FSA</w:t>
      </w:r>
      <w:r w:rsidR="00AB4305">
        <w:rPr>
          <w:rFonts w:ascii="Century Gothic" w:hAnsi="Century Gothic" w:cs="Segoe UI"/>
        </w:rPr>
        <w:t>s</w:t>
      </w:r>
      <w:r>
        <w:rPr>
          <w:rFonts w:ascii="Century Gothic" w:hAnsi="Century Gothic" w:cs="Segoe UI"/>
        </w:rPr>
        <w:t>) report to the Programme Manager</w:t>
      </w:r>
      <w:r w:rsidR="00AB4305">
        <w:rPr>
          <w:rFonts w:ascii="Century Gothic" w:hAnsi="Century Gothic" w:cs="Segoe UI"/>
        </w:rPr>
        <w:t xml:space="preserve"> (SENsational Families)</w:t>
      </w:r>
      <w:r w:rsidR="003A3B7D">
        <w:rPr>
          <w:rFonts w:ascii="Century Gothic" w:hAnsi="Century Gothic" w:cs="Segoe UI"/>
        </w:rPr>
        <w:t xml:space="preserve"> and in this role you will:</w:t>
      </w:r>
    </w:p>
    <w:p w14:paraId="38FA1FF2" w14:textId="77777777" w:rsidR="003A2CBD" w:rsidRDefault="003A2CBD" w:rsidP="007B70BC">
      <w:pPr>
        <w:tabs>
          <w:tab w:val="left" w:pos="7188"/>
        </w:tabs>
        <w:ind w:left="-142" w:hanging="5"/>
        <w:jc w:val="both"/>
        <w:rPr>
          <w:rFonts w:ascii="Century Gothic" w:hAnsi="Century Gothic" w:cs="Segoe UI"/>
        </w:rPr>
      </w:pPr>
    </w:p>
    <w:p w14:paraId="5A9FC267" w14:textId="45710F34" w:rsidR="00850CAD" w:rsidRDefault="00850CAD" w:rsidP="007B70BC">
      <w:pPr>
        <w:numPr>
          <w:ilvl w:val="0"/>
          <w:numId w:val="11"/>
        </w:numPr>
        <w:tabs>
          <w:tab w:val="left" w:pos="7188"/>
        </w:tabs>
        <w:jc w:val="both"/>
        <w:rPr>
          <w:rFonts w:ascii="Century Gothic" w:hAnsi="Century Gothic" w:cs="Segoe UI"/>
          <w:bCs/>
        </w:rPr>
      </w:pPr>
      <w:r>
        <w:rPr>
          <w:rFonts w:ascii="Century Gothic" w:hAnsi="Century Gothic" w:cs="Segoe UI"/>
          <w:bCs/>
        </w:rPr>
        <w:t>Complet</w:t>
      </w:r>
      <w:r w:rsidR="002B16DB">
        <w:rPr>
          <w:rFonts w:ascii="Century Gothic" w:hAnsi="Century Gothic" w:cs="Segoe UI"/>
          <w:bCs/>
        </w:rPr>
        <w:t>e</w:t>
      </w:r>
      <w:r>
        <w:rPr>
          <w:rFonts w:ascii="Century Gothic" w:hAnsi="Century Gothic" w:cs="Segoe UI"/>
          <w:bCs/>
        </w:rPr>
        <w:t xml:space="preserve"> initial assessments of families' needs so that you can identify and plan the support needed </w:t>
      </w:r>
      <w:r w:rsidR="002B16DB">
        <w:rPr>
          <w:rFonts w:ascii="Century Gothic" w:hAnsi="Century Gothic" w:cs="Segoe UI"/>
          <w:bCs/>
        </w:rPr>
        <w:t>from the Nansa team and other agencies</w:t>
      </w:r>
    </w:p>
    <w:p w14:paraId="306817A7" w14:textId="090DB686" w:rsidR="002B16DB" w:rsidRDefault="002B16DB" w:rsidP="002B16DB">
      <w:pPr>
        <w:numPr>
          <w:ilvl w:val="0"/>
          <w:numId w:val="11"/>
        </w:numPr>
        <w:tabs>
          <w:tab w:val="left" w:pos="7188"/>
        </w:tabs>
        <w:jc w:val="both"/>
        <w:rPr>
          <w:rFonts w:ascii="Century Gothic" w:hAnsi="Century Gothic" w:cs="Segoe UI"/>
          <w:bCs/>
        </w:rPr>
      </w:pPr>
      <w:r>
        <w:rPr>
          <w:rFonts w:ascii="Century Gothic" w:hAnsi="Century Gothic" w:cs="Segoe UI"/>
          <w:bCs/>
        </w:rPr>
        <w:t>Assess parenting skills and help people to build physical and emotional caring abilities</w:t>
      </w:r>
      <w:r w:rsidR="008F6C49">
        <w:rPr>
          <w:rFonts w:ascii="Century Gothic" w:hAnsi="Century Gothic" w:cs="Segoe UI"/>
          <w:bCs/>
        </w:rPr>
        <w:t>, using active listening skills</w:t>
      </w:r>
    </w:p>
    <w:p w14:paraId="1D6114CF" w14:textId="292A0DE3" w:rsidR="002B16DB" w:rsidRPr="002B16DB" w:rsidRDefault="002B16DB" w:rsidP="002B16DB">
      <w:pPr>
        <w:numPr>
          <w:ilvl w:val="0"/>
          <w:numId w:val="11"/>
        </w:numPr>
        <w:tabs>
          <w:tab w:val="left" w:pos="7188"/>
        </w:tabs>
        <w:jc w:val="both"/>
        <w:rPr>
          <w:rFonts w:ascii="Century Gothic" w:hAnsi="Century Gothic" w:cs="Segoe UI"/>
          <w:bCs/>
        </w:rPr>
      </w:pPr>
      <w:r>
        <w:rPr>
          <w:rFonts w:ascii="Century Gothic" w:hAnsi="Century Gothic" w:cs="Segoe UI"/>
          <w:bCs/>
        </w:rPr>
        <w:t>Coach, mentor and motivate families to understand the benefits of relevant activities including education and play strategies</w:t>
      </w:r>
      <w:r w:rsidR="008846CD">
        <w:rPr>
          <w:rFonts w:ascii="Century Gothic" w:hAnsi="Century Gothic" w:cs="Segoe UI"/>
          <w:bCs/>
        </w:rPr>
        <w:t>, signposting to other agencies where necessary</w:t>
      </w:r>
    </w:p>
    <w:p w14:paraId="3DF1C8E1" w14:textId="6495802B" w:rsidR="00850CAD" w:rsidRDefault="002B16DB" w:rsidP="007B70BC">
      <w:pPr>
        <w:numPr>
          <w:ilvl w:val="0"/>
          <w:numId w:val="11"/>
        </w:numPr>
        <w:tabs>
          <w:tab w:val="left" w:pos="7188"/>
        </w:tabs>
        <w:jc w:val="both"/>
        <w:rPr>
          <w:rFonts w:ascii="Century Gothic" w:hAnsi="Century Gothic" w:cs="Segoe UI"/>
          <w:bCs/>
        </w:rPr>
      </w:pPr>
      <w:r>
        <w:rPr>
          <w:rFonts w:ascii="Century Gothic" w:hAnsi="Century Gothic" w:cs="Segoe UI"/>
          <w:bCs/>
        </w:rPr>
        <w:t>Meet</w:t>
      </w:r>
      <w:r w:rsidR="00850CAD">
        <w:rPr>
          <w:rFonts w:ascii="Century Gothic" w:hAnsi="Century Gothic" w:cs="Segoe UI"/>
          <w:bCs/>
        </w:rPr>
        <w:t xml:space="preserve"> with individuals and families </w:t>
      </w:r>
      <w:r>
        <w:rPr>
          <w:rFonts w:ascii="Century Gothic" w:hAnsi="Century Gothic" w:cs="Segoe UI"/>
          <w:bCs/>
        </w:rPr>
        <w:t>through</w:t>
      </w:r>
      <w:r w:rsidR="00850CAD">
        <w:rPr>
          <w:rFonts w:ascii="Century Gothic" w:hAnsi="Century Gothic" w:cs="Segoe UI"/>
          <w:bCs/>
        </w:rPr>
        <w:t xml:space="preserve"> home and community visits to ensure they're fully supported to progress and achieve desired outcomes</w:t>
      </w:r>
      <w:r w:rsidR="006A7536">
        <w:rPr>
          <w:rFonts w:ascii="Century Gothic" w:hAnsi="Century Gothic" w:cs="Segoe UI"/>
          <w:bCs/>
        </w:rPr>
        <w:t xml:space="preserve"> </w:t>
      </w:r>
    </w:p>
    <w:p w14:paraId="5662D940" w14:textId="59B08FB3" w:rsidR="002B16DB" w:rsidRDefault="002B16DB" w:rsidP="007B70BC">
      <w:pPr>
        <w:numPr>
          <w:ilvl w:val="0"/>
          <w:numId w:val="11"/>
        </w:numPr>
        <w:tabs>
          <w:tab w:val="left" w:pos="7188"/>
        </w:tabs>
        <w:jc w:val="both"/>
        <w:rPr>
          <w:rFonts w:ascii="Century Gothic" w:hAnsi="Century Gothic" w:cs="Segoe UI"/>
          <w:bCs/>
        </w:rPr>
      </w:pPr>
      <w:r>
        <w:rPr>
          <w:rFonts w:ascii="Century Gothic" w:hAnsi="Century Gothic" w:cs="Segoe UI"/>
          <w:bCs/>
        </w:rPr>
        <w:t xml:space="preserve">Facilitate group support </w:t>
      </w:r>
      <w:r w:rsidR="008846CD">
        <w:rPr>
          <w:rFonts w:ascii="Century Gothic" w:hAnsi="Century Gothic" w:cs="Segoe UI"/>
          <w:bCs/>
        </w:rPr>
        <w:t xml:space="preserve">and training </w:t>
      </w:r>
      <w:r>
        <w:rPr>
          <w:rFonts w:ascii="Century Gothic" w:hAnsi="Century Gothic" w:cs="Segoe UI"/>
          <w:bCs/>
        </w:rPr>
        <w:t>sessions for families</w:t>
      </w:r>
    </w:p>
    <w:p w14:paraId="7FB422F2" w14:textId="65057E17" w:rsidR="00850CAD" w:rsidRDefault="00850CAD" w:rsidP="007B70BC">
      <w:pPr>
        <w:numPr>
          <w:ilvl w:val="0"/>
          <w:numId w:val="11"/>
        </w:numPr>
        <w:tabs>
          <w:tab w:val="left" w:pos="7188"/>
        </w:tabs>
        <w:jc w:val="both"/>
        <w:rPr>
          <w:rFonts w:ascii="Century Gothic" w:hAnsi="Century Gothic" w:cs="Segoe UI"/>
          <w:bCs/>
        </w:rPr>
      </w:pPr>
      <w:r>
        <w:rPr>
          <w:rFonts w:ascii="Century Gothic" w:hAnsi="Century Gothic" w:cs="Segoe UI"/>
          <w:bCs/>
        </w:rPr>
        <w:t xml:space="preserve">Work with colleagues, </w:t>
      </w:r>
      <w:r w:rsidR="002B16DB">
        <w:rPr>
          <w:rFonts w:ascii="Century Gothic" w:hAnsi="Century Gothic" w:cs="Segoe UI"/>
          <w:bCs/>
        </w:rPr>
        <w:t xml:space="preserve">education, </w:t>
      </w:r>
      <w:r>
        <w:rPr>
          <w:rFonts w:ascii="Century Gothic" w:hAnsi="Century Gothic" w:cs="Segoe UI"/>
          <w:bCs/>
        </w:rPr>
        <w:t>health and social care professionals and multi-agency networks to evaluate caseload needs and the progress that has been made</w:t>
      </w:r>
    </w:p>
    <w:p w14:paraId="6B331B18" w14:textId="2ADE7D02" w:rsidR="00850CAD" w:rsidRDefault="00850CAD" w:rsidP="007B70BC">
      <w:pPr>
        <w:numPr>
          <w:ilvl w:val="0"/>
          <w:numId w:val="11"/>
        </w:numPr>
        <w:tabs>
          <w:tab w:val="left" w:pos="7188"/>
        </w:tabs>
        <w:jc w:val="both"/>
        <w:rPr>
          <w:rFonts w:ascii="Century Gothic" w:hAnsi="Century Gothic" w:cs="Segoe UI"/>
          <w:bCs/>
        </w:rPr>
      </w:pPr>
      <w:r>
        <w:rPr>
          <w:rFonts w:ascii="Century Gothic" w:hAnsi="Century Gothic" w:cs="Segoe UI"/>
          <w:bCs/>
        </w:rPr>
        <w:t>Ensure</w:t>
      </w:r>
      <w:r w:rsidR="006A7536">
        <w:rPr>
          <w:rFonts w:ascii="Century Gothic" w:hAnsi="Century Gothic" w:cs="Segoe UI"/>
          <w:bCs/>
        </w:rPr>
        <w:t xml:space="preserve"> SEND</w:t>
      </w:r>
      <w:r>
        <w:rPr>
          <w:rFonts w:ascii="Century Gothic" w:hAnsi="Century Gothic" w:cs="Segoe UI"/>
          <w:bCs/>
        </w:rPr>
        <w:t xml:space="preserve"> training and knowledge is up to date and have a good knowledge of the local service provision for appropriate signposting and referrals</w:t>
      </w:r>
    </w:p>
    <w:p w14:paraId="346E7C76" w14:textId="023273EA" w:rsidR="002B16DB" w:rsidRPr="002B16DB" w:rsidRDefault="002B16DB" w:rsidP="002B16DB">
      <w:pPr>
        <w:numPr>
          <w:ilvl w:val="0"/>
          <w:numId w:val="11"/>
        </w:numPr>
        <w:tabs>
          <w:tab w:val="left" w:pos="7188"/>
        </w:tabs>
        <w:jc w:val="both"/>
        <w:rPr>
          <w:rFonts w:ascii="Century Gothic" w:hAnsi="Century Gothic" w:cs="Segoe UI"/>
          <w:bCs/>
        </w:rPr>
      </w:pPr>
      <w:r>
        <w:rPr>
          <w:rFonts w:ascii="Century Gothic" w:hAnsi="Century Gothic" w:cs="Segoe UI"/>
          <w:bCs/>
        </w:rPr>
        <w:t>Adhere to professional practice standards and legislation, including confidentiality, safeguarding, equality, diversity, and inclusion policies</w:t>
      </w:r>
    </w:p>
    <w:p w14:paraId="22A35E42" w14:textId="77777777" w:rsidR="00850CAD" w:rsidRDefault="00850CAD" w:rsidP="007B70BC">
      <w:pPr>
        <w:numPr>
          <w:ilvl w:val="0"/>
          <w:numId w:val="11"/>
        </w:numPr>
        <w:tabs>
          <w:tab w:val="left" w:pos="7188"/>
        </w:tabs>
        <w:jc w:val="both"/>
        <w:rPr>
          <w:rFonts w:ascii="Century Gothic" w:hAnsi="Century Gothic" w:cs="Segoe UI"/>
          <w:bCs/>
        </w:rPr>
      </w:pPr>
      <w:r>
        <w:rPr>
          <w:rFonts w:ascii="Century Gothic" w:hAnsi="Century Gothic" w:cs="Segoe UI"/>
          <w:bCs/>
        </w:rPr>
        <w:t>Manage own workload, administration, and diary commitments</w:t>
      </w:r>
    </w:p>
    <w:p w14:paraId="699DF3EA" w14:textId="0C8BA43E" w:rsidR="00850CAD" w:rsidRDefault="00850CAD" w:rsidP="007B70BC">
      <w:pPr>
        <w:numPr>
          <w:ilvl w:val="0"/>
          <w:numId w:val="11"/>
        </w:numPr>
        <w:tabs>
          <w:tab w:val="left" w:pos="7188"/>
        </w:tabs>
        <w:jc w:val="both"/>
        <w:rPr>
          <w:rFonts w:ascii="Century Gothic" w:hAnsi="Century Gothic" w:cs="Segoe UI"/>
          <w:bCs/>
        </w:rPr>
      </w:pPr>
      <w:r>
        <w:rPr>
          <w:rFonts w:ascii="Century Gothic" w:hAnsi="Century Gothic" w:cs="Segoe UI"/>
          <w:bCs/>
        </w:rPr>
        <w:t>Maintain accurate and up-to-date administration and caseload records, including reports of all interactions with a family during a crisis, such as a parent being in hospital</w:t>
      </w:r>
    </w:p>
    <w:p w14:paraId="366EEE8F" w14:textId="77777777" w:rsidR="002B16DB" w:rsidRDefault="00850CAD" w:rsidP="007B70BC">
      <w:pPr>
        <w:numPr>
          <w:ilvl w:val="0"/>
          <w:numId w:val="11"/>
        </w:numPr>
        <w:tabs>
          <w:tab w:val="left" w:pos="7188"/>
        </w:tabs>
        <w:jc w:val="both"/>
        <w:rPr>
          <w:rFonts w:ascii="Century Gothic" w:hAnsi="Century Gothic" w:cs="Segoe UI"/>
          <w:bCs/>
        </w:rPr>
      </w:pPr>
      <w:r>
        <w:rPr>
          <w:rFonts w:ascii="Century Gothic" w:hAnsi="Century Gothic" w:cs="Segoe UI"/>
          <w:bCs/>
        </w:rPr>
        <w:t>Use agreed tools for measuring outcomes and collecting evidence of impact of work</w:t>
      </w:r>
    </w:p>
    <w:p w14:paraId="520E5433" w14:textId="77777777" w:rsidR="002B16DB" w:rsidRDefault="002B16DB" w:rsidP="007B70BC">
      <w:pPr>
        <w:numPr>
          <w:ilvl w:val="0"/>
          <w:numId w:val="11"/>
        </w:numPr>
        <w:tabs>
          <w:tab w:val="left" w:pos="7188"/>
        </w:tabs>
        <w:jc w:val="both"/>
        <w:rPr>
          <w:rFonts w:ascii="Century Gothic" w:hAnsi="Century Gothic" w:cs="Segoe UI"/>
          <w:bCs/>
        </w:rPr>
      </w:pPr>
      <w:r>
        <w:rPr>
          <w:rFonts w:ascii="Century Gothic" w:hAnsi="Century Gothic" w:cs="Segoe UI"/>
          <w:bCs/>
        </w:rPr>
        <w:t>Play an active role in team discussions about work planning and planning future activities</w:t>
      </w:r>
    </w:p>
    <w:p w14:paraId="4D975D3A" w14:textId="77777777" w:rsidR="003A3B7D" w:rsidRDefault="003A3B7D" w:rsidP="00CF77A5">
      <w:pPr>
        <w:tabs>
          <w:tab w:val="left" w:pos="7188"/>
        </w:tabs>
        <w:ind w:left="0" w:firstLine="0"/>
        <w:jc w:val="both"/>
        <w:rPr>
          <w:rFonts w:ascii="Century Gothic" w:hAnsi="Century Gothic" w:cs="Segoe UI"/>
          <w:bCs/>
        </w:rPr>
      </w:pPr>
    </w:p>
    <w:p w14:paraId="5B4D352A" w14:textId="77777777" w:rsidR="003A2CBD" w:rsidRDefault="003A2CBD" w:rsidP="00CF77A5">
      <w:pPr>
        <w:tabs>
          <w:tab w:val="left" w:pos="7188"/>
        </w:tabs>
        <w:ind w:left="0" w:firstLine="0"/>
        <w:jc w:val="both"/>
        <w:rPr>
          <w:rFonts w:ascii="Century Gothic" w:hAnsi="Century Gothic" w:cs="Segoe UI"/>
          <w:bCs/>
        </w:rPr>
      </w:pPr>
    </w:p>
    <w:p w14:paraId="019D3D5D" w14:textId="77777777" w:rsidR="00EC3000" w:rsidRDefault="00EC3000" w:rsidP="00CF77A5">
      <w:pPr>
        <w:tabs>
          <w:tab w:val="left" w:pos="7188"/>
        </w:tabs>
        <w:ind w:left="0" w:firstLine="0"/>
        <w:jc w:val="both"/>
        <w:rPr>
          <w:rFonts w:ascii="Century Gothic" w:hAnsi="Century Gothic" w:cs="Segoe UI"/>
          <w:bCs/>
        </w:rPr>
      </w:pPr>
    </w:p>
    <w:p w14:paraId="44DE7EBD" w14:textId="77777777" w:rsidR="00EC3000" w:rsidRDefault="00EC3000" w:rsidP="00CF77A5">
      <w:pPr>
        <w:tabs>
          <w:tab w:val="left" w:pos="7188"/>
        </w:tabs>
        <w:ind w:left="0" w:firstLine="0"/>
        <w:jc w:val="both"/>
        <w:rPr>
          <w:rFonts w:ascii="Century Gothic" w:hAnsi="Century Gothic" w:cs="Segoe UI"/>
          <w:bCs/>
        </w:rPr>
      </w:pPr>
    </w:p>
    <w:p w14:paraId="6C9A828C" w14:textId="77777777" w:rsidR="00EC3000" w:rsidRDefault="00EC3000" w:rsidP="00CF77A5">
      <w:pPr>
        <w:tabs>
          <w:tab w:val="left" w:pos="7188"/>
        </w:tabs>
        <w:ind w:left="0" w:firstLine="0"/>
        <w:jc w:val="both"/>
        <w:rPr>
          <w:rFonts w:ascii="Century Gothic" w:hAnsi="Century Gothic" w:cs="Segoe UI"/>
          <w:bCs/>
        </w:rPr>
      </w:pPr>
    </w:p>
    <w:p w14:paraId="56FEF80A" w14:textId="77777777" w:rsidR="00EC3000" w:rsidRDefault="00EC3000" w:rsidP="00CF77A5">
      <w:pPr>
        <w:tabs>
          <w:tab w:val="left" w:pos="7188"/>
        </w:tabs>
        <w:ind w:left="0" w:firstLine="0"/>
        <w:jc w:val="both"/>
        <w:rPr>
          <w:rFonts w:ascii="Century Gothic" w:hAnsi="Century Gothic" w:cs="Segoe UI"/>
          <w:bCs/>
        </w:rPr>
      </w:pPr>
    </w:p>
    <w:p w14:paraId="6000EC6A" w14:textId="77777777" w:rsidR="003A3B7D" w:rsidRPr="00AE50F9" w:rsidRDefault="003A3B7D" w:rsidP="003A3B7D">
      <w:pPr>
        <w:tabs>
          <w:tab w:val="left" w:pos="7188"/>
        </w:tabs>
        <w:jc w:val="both"/>
        <w:rPr>
          <w:rFonts w:ascii="Century Gothic" w:hAnsi="Century Gothic" w:cs="Segoe UI"/>
          <w:bCs/>
        </w:rPr>
      </w:pPr>
    </w:p>
    <w:p w14:paraId="7D4D1A69" w14:textId="77777777" w:rsidR="00AE50F9" w:rsidRDefault="00AE50F9" w:rsidP="00801D6A">
      <w:pPr>
        <w:tabs>
          <w:tab w:val="left" w:pos="7188"/>
        </w:tabs>
        <w:ind w:left="-142" w:hanging="5"/>
        <w:rPr>
          <w:rFonts w:ascii="Century Gothic" w:hAnsi="Century Gothic"/>
          <w:b/>
        </w:rPr>
      </w:pPr>
    </w:p>
    <w:p w14:paraId="62FCAB84" w14:textId="18F39505" w:rsidR="00801D6A" w:rsidRPr="00801D6A" w:rsidRDefault="00801D6A" w:rsidP="00801D6A">
      <w:pPr>
        <w:tabs>
          <w:tab w:val="left" w:pos="7188"/>
        </w:tabs>
        <w:ind w:left="-142" w:hanging="5"/>
        <w:rPr>
          <w:rFonts w:ascii="Century Gothic" w:hAnsi="Century Gothic"/>
          <w:b/>
        </w:rPr>
      </w:pPr>
      <w:r>
        <w:rPr>
          <w:rFonts w:ascii="Century Gothic" w:hAnsi="Century Gothic"/>
          <w:b/>
          <w:bCs/>
        </w:rPr>
        <w:t xml:space="preserve">Person Specification </w:t>
      </w:r>
    </w:p>
    <w:p w14:paraId="27646836" w14:textId="307FF8D2" w:rsidR="00801D6A" w:rsidRDefault="00801D6A" w:rsidP="00850CAD">
      <w:pPr>
        <w:ind w:left="0" w:firstLine="0"/>
        <w:rPr>
          <w:rFonts w:ascii="Century Gothic" w:hAnsi="Century Gothic" w:cs="Segoe UI"/>
        </w:rPr>
      </w:pPr>
    </w:p>
    <w:tbl>
      <w:tblPr>
        <w:tblStyle w:val="TableGrid"/>
        <w:tblpPr w:leftFromText="180" w:rightFromText="180" w:vertAnchor="text" w:tblpX="-147" w:tblpY="1"/>
        <w:tblOverlap w:val="never"/>
        <w:tblW w:w="9163" w:type="dxa"/>
        <w:tblLook w:val="04A0" w:firstRow="1" w:lastRow="0" w:firstColumn="1" w:lastColumn="0" w:noHBand="0" w:noVBand="1"/>
      </w:tblPr>
      <w:tblGrid>
        <w:gridCol w:w="5086"/>
        <w:gridCol w:w="4077"/>
      </w:tblGrid>
      <w:tr w:rsidR="00850CAD" w14:paraId="182F34BC" w14:textId="77777777" w:rsidTr="00850CAD">
        <w:tc>
          <w:tcPr>
            <w:tcW w:w="5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70C461" w14:textId="77777777" w:rsidR="00850CAD" w:rsidRDefault="00850CAD">
            <w:pPr>
              <w:ind w:left="0" w:firstLine="0"/>
              <w:rPr>
                <w:rFonts w:ascii="Century Gothic" w:hAnsi="Century Gothic"/>
                <w:sz w:val="24"/>
                <w:szCs w:val="24"/>
              </w:rPr>
            </w:pPr>
            <w:r>
              <w:rPr>
                <w:rFonts w:ascii="Century Gothic" w:hAnsi="Century Gothic"/>
                <w:sz w:val="24"/>
                <w:szCs w:val="24"/>
              </w:rPr>
              <w:t>Essential</w:t>
            </w:r>
          </w:p>
        </w:tc>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2A91FB" w14:textId="77777777" w:rsidR="00850CAD" w:rsidRDefault="00850CAD">
            <w:pPr>
              <w:ind w:left="0" w:firstLine="0"/>
              <w:rPr>
                <w:rFonts w:ascii="Century Gothic" w:hAnsi="Century Gothic"/>
                <w:sz w:val="24"/>
                <w:szCs w:val="24"/>
              </w:rPr>
            </w:pPr>
            <w:r>
              <w:rPr>
                <w:rFonts w:ascii="Century Gothic" w:hAnsi="Century Gothic"/>
                <w:sz w:val="24"/>
                <w:szCs w:val="24"/>
              </w:rPr>
              <w:t>Desirable</w:t>
            </w:r>
          </w:p>
        </w:tc>
      </w:tr>
      <w:tr w:rsidR="00850CAD" w14:paraId="3A9B0DB0" w14:textId="77777777" w:rsidTr="00850CAD">
        <w:tc>
          <w:tcPr>
            <w:tcW w:w="5086" w:type="dxa"/>
            <w:tcBorders>
              <w:top w:val="single" w:sz="4" w:space="0" w:color="auto"/>
              <w:left w:val="single" w:sz="4" w:space="0" w:color="auto"/>
              <w:bottom w:val="single" w:sz="4" w:space="0" w:color="auto"/>
              <w:right w:val="single" w:sz="4" w:space="0" w:color="auto"/>
            </w:tcBorders>
          </w:tcPr>
          <w:p w14:paraId="6606CF03" w14:textId="77777777" w:rsidR="00850CAD" w:rsidRDefault="00850CAD">
            <w:pPr>
              <w:spacing w:before="0"/>
              <w:rPr>
                <w:rFonts w:ascii="Century Gothic" w:hAnsi="Century Gothic"/>
              </w:rPr>
            </w:pPr>
          </w:p>
          <w:p w14:paraId="2E408134" w14:textId="77777777" w:rsidR="00850CAD" w:rsidRDefault="00850CAD" w:rsidP="00850CAD">
            <w:pPr>
              <w:pStyle w:val="ListParagraph"/>
              <w:numPr>
                <w:ilvl w:val="0"/>
                <w:numId w:val="13"/>
              </w:numPr>
              <w:spacing w:before="0"/>
              <w:rPr>
                <w:rFonts w:ascii="Century Gothic" w:hAnsi="Century Gothic"/>
              </w:rPr>
            </w:pPr>
            <w:r>
              <w:rPr>
                <w:rFonts w:ascii="Century Gothic" w:hAnsi="Century Gothic"/>
              </w:rPr>
              <w:t>Driving Licence and use of a vehicle during work hours</w:t>
            </w:r>
          </w:p>
          <w:p w14:paraId="7BA97CEE" w14:textId="77777777" w:rsidR="00850CAD" w:rsidRDefault="00850CAD" w:rsidP="00850CAD">
            <w:pPr>
              <w:pStyle w:val="ListParagraph"/>
              <w:numPr>
                <w:ilvl w:val="0"/>
                <w:numId w:val="13"/>
              </w:numPr>
              <w:spacing w:before="0"/>
              <w:rPr>
                <w:rFonts w:ascii="Century Gothic" w:hAnsi="Century Gothic"/>
              </w:rPr>
            </w:pPr>
            <w:r>
              <w:rPr>
                <w:rFonts w:ascii="Century Gothic" w:hAnsi="Century Gothic"/>
              </w:rPr>
              <w:t>Childcare qualification</w:t>
            </w:r>
          </w:p>
          <w:p w14:paraId="302ABCE2" w14:textId="16E550A5" w:rsidR="00850CAD" w:rsidRDefault="00850CAD" w:rsidP="00850CAD">
            <w:pPr>
              <w:pStyle w:val="NoSpacing"/>
              <w:numPr>
                <w:ilvl w:val="0"/>
                <w:numId w:val="13"/>
              </w:numPr>
              <w:spacing w:after="120"/>
              <w:rPr>
                <w:rFonts w:ascii="Century Gothic" w:eastAsiaTheme="minorEastAsia" w:hAnsi="Century Gothic"/>
              </w:rPr>
            </w:pPr>
            <w:r>
              <w:rPr>
                <w:rFonts w:ascii="Century Gothic" w:hAnsi="Century Gothic"/>
              </w:rPr>
              <w:t>Good communication and</w:t>
            </w:r>
            <w:r w:rsidR="008846CD">
              <w:rPr>
                <w:rFonts w:ascii="Century Gothic" w:hAnsi="Century Gothic"/>
              </w:rPr>
              <w:t xml:space="preserve"> active</w:t>
            </w:r>
            <w:r>
              <w:rPr>
                <w:rFonts w:ascii="Century Gothic" w:hAnsi="Century Gothic"/>
              </w:rPr>
              <w:t xml:space="preserve"> listening skills.</w:t>
            </w:r>
          </w:p>
          <w:p w14:paraId="729CFED8" w14:textId="77777777" w:rsidR="00850CAD" w:rsidRDefault="00850CAD" w:rsidP="00850CAD">
            <w:pPr>
              <w:pStyle w:val="NoSpacing"/>
              <w:numPr>
                <w:ilvl w:val="0"/>
                <w:numId w:val="13"/>
              </w:numPr>
              <w:spacing w:after="120"/>
              <w:rPr>
                <w:rFonts w:ascii="Century Gothic" w:hAnsi="Century Gothic"/>
              </w:rPr>
            </w:pPr>
            <w:r>
              <w:rPr>
                <w:rFonts w:ascii="Century Gothic" w:hAnsi="Century Gothic"/>
              </w:rPr>
              <w:t xml:space="preserve">The ability to build and maintain rapport with adults and children. </w:t>
            </w:r>
          </w:p>
          <w:p w14:paraId="0BE98F05" w14:textId="77777777" w:rsidR="00850CAD" w:rsidRDefault="00850CAD" w:rsidP="00850CAD">
            <w:pPr>
              <w:pStyle w:val="NoSpacing"/>
              <w:numPr>
                <w:ilvl w:val="0"/>
                <w:numId w:val="13"/>
              </w:numPr>
              <w:spacing w:after="120"/>
              <w:rPr>
                <w:rFonts w:ascii="Century Gothic" w:hAnsi="Century Gothic"/>
              </w:rPr>
            </w:pPr>
            <w:r>
              <w:rPr>
                <w:rFonts w:ascii="Century Gothic" w:hAnsi="Century Gothic"/>
              </w:rPr>
              <w:t>Calmness under pressure and when dealing with challenging or confrontational behaviour.</w:t>
            </w:r>
          </w:p>
          <w:p w14:paraId="1A2071AF" w14:textId="77777777" w:rsidR="00850CAD" w:rsidRDefault="00850CAD" w:rsidP="00850CAD">
            <w:pPr>
              <w:pStyle w:val="NoSpacing"/>
              <w:numPr>
                <w:ilvl w:val="0"/>
                <w:numId w:val="13"/>
              </w:numPr>
              <w:spacing w:after="120"/>
              <w:rPr>
                <w:rFonts w:ascii="Century Gothic" w:hAnsi="Century Gothic"/>
              </w:rPr>
            </w:pPr>
            <w:r>
              <w:rPr>
                <w:rFonts w:ascii="Century Gothic" w:hAnsi="Century Gothic"/>
              </w:rPr>
              <w:t xml:space="preserve">Flexibility and adaptability. </w:t>
            </w:r>
          </w:p>
          <w:p w14:paraId="69B60942" w14:textId="77777777" w:rsidR="00850CAD" w:rsidRDefault="00850CAD" w:rsidP="00850CAD">
            <w:pPr>
              <w:pStyle w:val="NoSpacing"/>
              <w:numPr>
                <w:ilvl w:val="0"/>
                <w:numId w:val="13"/>
              </w:numPr>
              <w:spacing w:after="120"/>
              <w:rPr>
                <w:rFonts w:ascii="Century Gothic" w:hAnsi="Century Gothic"/>
              </w:rPr>
            </w:pPr>
            <w:r>
              <w:rPr>
                <w:rFonts w:ascii="Century Gothic" w:hAnsi="Century Gothic"/>
              </w:rPr>
              <w:t>A good understanding of the challenges faced by the SEND families Nansa supports.</w:t>
            </w:r>
          </w:p>
          <w:p w14:paraId="078E1C25" w14:textId="77777777" w:rsidR="00850CAD" w:rsidRDefault="00850CAD" w:rsidP="00850CAD">
            <w:pPr>
              <w:pStyle w:val="NoSpacing"/>
              <w:numPr>
                <w:ilvl w:val="0"/>
                <w:numId w:val="13"/>
              </w:numPr>
              <w:spacing w:after="120"/>
              <w:rPr>
                <w:rFonts w:ascii="Century Gothic" w:hAnsi="Century Gothic"/>
              </w:rPr>
            </w:pPr>
            <w:r>
              <w:rPr>
                <w:rFonts w:ascii="Century Gothic" w:hAnsi="Century Gothic"/>
              </w:rPr>
              <w:t>Organisation and problem-solving skills.</w:t>
            </w:r>
          </w:p>
          <w:p w14:paraId="71DA71E2" w14:textId="0EFD1810" w:rsidR="00850CAD" w:rsidRDefault="00850CAD" w:rsidP="00850CAD">
            <w:pPr>
              <w:pStyle w:val="NoSpacing"/>
              <w:numPr>
                <w:ilvl w:val="0"/>
                <w:numId w:val="13"/>
              </w:numPr>
              <w:spacing w:after="120"/>
              <w:rPr>
                <w:rFonts w:ascii="Century Gothic" w:hAnsi="Century Gothic"/>
              </w:rPr>
            </w:pPr>
            <w:r>
              <w:rPr>
                <w:rFonts w:ascii="Century Gothic" w:hAnsi="Century Gothic"/>
              </w:rPr>
              <w:t>Resilience and the ability to cope with emotionally draining and traumatic situations</w:t>
            </w:r>
            <w:r w:rsidR="00D80092">
              <w:rPr>
                <w:rFonts w:ascii="Century Gothic" w:hAnsi="Century Gothic"/>
              </w:rPr>
              <w:t xml:space="preserve">. </w:t>
            </w:r>
          </w:p>
          <w:p w14:paraId="644FDF04" w14:textId="77777777" w:rsidR="00850CAD" w:rsidRDefault="00850CAD" w:rsidP="00850CAD">
            <w:pPr>
              <w:pStyle w:val="NoSpacing"/>
              <w:numPr>
                <w:ilvl w:val="0"/>
                <w:numId w:val="13"/>
              </w:numPr>
              <w:spacing w:after="120"/>
              <w:rPr>
                <w:rFonts w:ascii="Century Gothic" w:hAnsi="Century Gothic"/>
              </w:rPr>
            </w:pPr>
            <w:r>
              <w:rPr>
                <w:rFonts w:ascii="Century Gothic" w:hAnsi="Century Gothic"/>
              </w:rPr>
              <w:t>Commitment to making a positive difference to the lives of service users.</w:t>
            </w:r>
          </w:p>
          <w:p w14:paraId="672B764A" w14:textId="77777777" w:rsidR="00850CAD" w:rsidRDefault="00850CAD" w:rsidP="00850CAD">
            <w:pPr>
              <w:pStyle w:val="NoSpacing"/>
              <w:numPr>
                <w:ilvl w:val="0"/>
                <w:numId w:val="13"/>
              </w:numPr>
              <w:spacing w:after="120"/>
              <w:rPr>
                <w:rFonts w:ascii="Century Gothic" w:hAnsi="Century Gothic"/>
              </w:rPr>
            </w:pPr>
            <w:r>
              <w:rPr>
                <w:rFonts w:ascii="Century Gothic" w:hAnsi="Century Gothic"/>
              </w:rPr>
              <w:t>A positive, non-judgemental, empathetic, and sensitive approach.</w:t>
            </w:r>
          </w:p>
          <w:p w14:paraId="0965ECEC" w14:textId="77777777" w:rsidR="00850CAD" w:rsidRDefault="00850CAD" w:rsidP="00850CAD">
            <w:pPr>
              <w:pStyle w:val="NoSpacing"/>
              <w:numPr>
                <w:ilvl w:val="0"/>
                <w:numId w:val="13"/>
              </w:numPr>
              <w:spacing w:after="120"/>
              <w:rPr>
                <w:rFonts w:ascii="Century Gothic" w:hAnsi="Century Gothic"/>
              </w:rPr>
            </w:pPr>
            <w:r>
              <w:rPr>
                <w:rFonts w:ascii="Century Gothic" w:hAnsi="Century Gothic"/>
              </w:rPr>
              <w:t>Effective teamwork skills, and the ability to liaise within a multidisciplinary service or a multi-agency network.</w:t>
            </w:r>
          </w:p>
          <w:p w14:paraId="263ECCC3" w14:textId="4FF90E1B" w:rsidR="00850CAD" w:rsidRDefault="00850CAD" w:rsidP="00850CAD">
            <w:pPr>
              <w:pStyle w:val="NoSpacing"/>
              <w:numPr>
                <w:ilvl w:val="0"/>
                <w:numId w:val="13"/>
              </w:numPr>
              <w:spacing w:after="120"/>
              <w:rPr>
                <w:rFonts w:ascii="Century Gothic" w:hAnsi="Century Gothic"/>
              </w:rPr>
            </w:pPr>
            <w:r>
              <w:rPr>
                <w:rFonts w:ascii="Century Gothic" w:hAnsi="Century Gothic"/>
              </w:rPr>
              <w:t>Competent I</w:t>
            </w:r>
            <w:r w:rsidR="00D5441D">
              <w:rPr>
                <w:rFonts w:ascii="Century Gothic" w:hAnsi="Century Gothic"/>
              </w:rPr>
              <w:t>C</w:t>
            </w:r>
            <w:r>
              <w:rPr>
                <w:rFonts w:ascii="Century Gothic" w:hAnsi="Century Gothic"/>
              </w:rPr>
              <w:t xml:space="preserve">T skills </w:t>
            </w:r>
            <w:proofErr w:type="gramStart"/>
            <w:r>
              <w:rPr>
                <w:rFonts w:ascii="Century Gothic" w:hAnsi="Century Gothic"/>
              </w:rPr>
              <w:t>in order to</w:t>
            </w:r>
            <w:proofErr w:type="gramEnd"/>
            <w:r>
              <w:rPr>
                <w:rFonts w:ascii="Century Gothic" w:hAnsi="Century Gothic"/>
              </w:rPr>
              <w:t xml:space="preserve"> record and maintain accurate data</w:t>
            </w:r>
          </w:p>
          <w:p w14:paraId="52422310" w14:textId="77777777" w:rsidR="00850CAD" w:rsidRDefault="00850CAD" w:rsidP="00850CAD">
            <w:pPr>
              <w:pStyle w:val="NoSpacing"/>
              <w:numPr>
                <w:ilvl w:val="0"/>
                <w:numId w:val="13"/>
              </w:numPr>
              <w:spacing w:after="120"/>
              <w:rPr>
                <w:rFonts w:ascii="Century Gothic" w:hAnsi="Century Gothic"/>
              </w:rPr>
            </w:pPr>
            <w:r>
              <w:rPr>
                <w:rFonts w:ascii="Century Gothic" w:hAnsi="Century Gothic"/>
              </w:rPr>
              <w:t>The ability to maintain expert knowledge of local services and provision.</w:t>
            </w:r>
          </w:p>
          <w:p w14:paraId="4E480EEE" w14:textId="77777777" w:rsidR="00850CAD" w:rsidRDefault="00850CAD" w:rsidP="00850CAD">
            <w:pPr>
              <w:pStyle w:val="NoSpacing"/>
              <w:numPr>
                <w:ilvl w:val="0"/>
                <w:numId w:val="13"/>
              </w:numPr>
              <w:spacing w:after="120"/>
              <w:rPr>
                <w:rFonts w:ascii="Century Gothic" w:hAnsi="Century Gothic"/>
              </w:rPr>
            </w:pPr>
            <w:r>
              <w:rPr>
                <w:rFonts w:ascii="Century Gothic" w:hAnsi="Century Gothic"/>
              </w:rPr>
              <w:t xml:space="preserve">Maintaining confidentiality and following GDPR </w:t>
            </w:r>
          </w:p>
          <w:p w14:paraId="3D718C70" w14:textId="77777777" w:rsidR="00850CAD" w:rsidRDefault="00850CAD">
            <w:pPr>
              <w:spacing w:before="0" w:after="0"/>
              <w:ind w:left="357" w:firstLine="0"/>
              <w:rPr>
                <w:rFonts w:ascii="Century Gothic" w:hAnsi="Century Gothic"/>
                <w:sz w:val="24"/>
                <w:szCs w:val="24"/>
              </w:rPr>
            </w:pPr>
          </w:p>
        </w:tc>
        <w:tc>
          <w:tcPr>
            <w:tcW w:w="4077" w:type="dxa"/>
            <w:tcBorders>
              <w:top w:val="single" w:sz="4" w:space="0" w:color="auto"/>
              <w:left w:val="single" w:sz="4" w:space="0" w:color="auto"/>
              <w:bottom w:val="single" w:sz="4" w:space="0" w:color="auto"/>
              <w:right w:val="single" w:sz="4" w:space="0" w:color="auto"/>
            </w:tcBorders>
          </w:tcPr>
          <w:p w14:paraId="48258592" w14:textId="77777777" w:rsidR="00850CAD" w:rsidRDefault="00850CAD">
            <w:pPr>
              <w:pStyle w:val="ListParagraph"/>
              <w:spacing w:before="0" w:after="0"/>
              <w:ind w:firstLine="0"/>
              <w:rPr>
                <w:rFonts w:ascii="Century Gothic" w:hAnsi="Century Gothic"/>
                <w:sz w:val="24"/>
                <w:szCs w:val="24"/>
              </w:rPr>
            </w:pPr>
          </w:p>
          <w:p w14:paraId="4699CEA0" w14:textId="77777777" w:rsidR="0028202C" w:rsidRPr="00D420E0" w:rsidRDefault="0028202C" w:rsidP="0028202C">
            <w:pPr>
              <w:spacing w:before="0" w:after="0"/>
              <w:ind w:left="0" w:firstLine="0"/>
              <w:rPr>
                <w:rFonts w:ascii="Century Gothic" w:hAnsi="Century Gothic" w:cs="Segoe UI"/>
              </w:rPr>
            </w:pPr>
            <w:r w:rsidRPr="00D420E0">
              <w:rPr>
                <w:rFonts w:ascii="Century Gothic" w:hAnsi="Century Gothic" w:cs="Segoe UI"/>
              </w:rPr>
              <w:t>Experience in the following areas:</w:t>
            </w:r>
          </w:p>
          <w:p w14:paraId="1598B3EF" w14:textId="77777777" w:rsidR="0028202C" w:rsidRPr="00D420E0" w:rsidRDefault="0028202C" w:rsidP="0028202C">
            <w:pPr>
              <w:spacing w:before="0" w:after="0"/>
              <w:ind w:left="0" w:firstLine="0"/>
              <w:rPr>
                <w:rFonts w:ascii="Century Gothic" w:hAnsi="Century Gothic" w:cs="Segoe UI"/>
              </w:rPr>
            </w:pPr>
          </w:p>
          <w:p w14:paraId="1E3B8934" w14:textId="77777777" w:rsidR="0028202C" w:rsidRPr="00D420E0" w:rsidRDefault="0028202C" w:rsidP="0028202C">
            <w:pPr>
              <w:pStyle w:val="NoSpacing"/>
              <w:numPr>
                <w:ilvl w:val="0"/>
                <w:numId w:val="14"/>
              </w:numPr>
              <w:spacing w:line="360" w:lineRule="auto"/>
              <w:rPr>
                <w:rFonts w:ascii="Century Gothic" w:eastAsiaTheme="minorEastAsia" w:hAnsi="Century Gothic"/>
              </w:rPr>
            </w:pPr>
            <w:r w:rsidRPr="00D420E0">
              <w:rPr>
                <w:rFonts w:ascii="Century Gothic" w:hAnsi="Century Gothic"/>
              </w:rPr>
              <w:t>Advice and guidance</w:t>
            </w:r>
          </w:p>
          <w:p w14:paraId="02495681" w14:textId="4D80C26B" w:rsidR="0028202C" w:rsidRPr="0028202C" w:rsidRDefault="0028202C" w:rsidP="0028202C">
            <w:pPr>
              <w:pStyle w:val="NoSpacing"/>
              <w:numPr>
                <w:ilvl w:val="0"/>
                <w:numId w:val="14"/>
              </w:numPr>
              <w:spacing w:line="360" w:lineRule="auto"/>
              <w:rPr>
                <w:rFonts w:ascii="Century Gothic" w:hAnsi="Century Gothic"/>
              </w:rPr>
            </w:pPr>
            <w:r w:rsidRPr="00D420E0">
              <w:rPr>
                <w:rFonts w:ascii="Century Gothic" w:hAnsi="Century Gothic"/>
              </w:rPr>
              <w:t>Counselling</w:t>
            </w:r>
          </w:p>
          <w:p w14:paraId="52885519" w14:textId="77777777" w:rsidR="0028202C" w:rsidRDefault="0028202C" w:rsidP="0028202C">
            <w:pPr>
              <w:pStyle w:val="NoSpacing"/>
              <w:spacing w:line="360" w:lineRule="auto"/>
              <w:ind w:left="720" w:firstLine="0"/>
              <w:rPr>
                <w:rFonts w:ascii="Century Gothic" w:hAnsi="Century Gothic"/>
              </w:rPr>
            </w:pPr>
          </w:p>
          <w:p w14:paraId="53358FCD" w14:textId="77777777" w:rsidR="0028202C" w:rsidRDefault="0028202C" w:rsidP="0028202C">
            <w:pPr>
              <w:pStyle w:val="NoSpacing"/>
              <w:spacing w:line="360" w:lineRule="auto"/>
              <w:ind w:left="0" w:firstLine="0"/>
              <w:rPr>
                <w:rFonts w:ascii="Century Gothic" w:hAnsi="Century Gothic"/>
              </w:rPr>
            </w:pPr>
            <w:r>
              <w:rPr>
                <w:rFonts w:ascii="Century Gothic" w:hAnsi="Century Gothic"/>
              </w:rPr>
              <w:t>Understanding of the following:</w:t>
            </w:r>
          </w:p>
          <w:p w14:paraId="48DA95A5" w14:textId="77777777" w:rsidR="0028202C" w:rsidRPr="00D420E0" w:rsidRDefault="0028202C" w:rsidP="0028202C">
            <w:pPr>
              <w:pStyle w:val="NoSpacing"/>
              <w:spacing w:line="360" w:lineRule="auto"/>
              <w:ind w:left="0" w:firstLine="0"/>
              <w:rPr>
                <w:rFonts w:ascii="Century Gothic" w:hAnsi="Century Gothic"/>
              </w:rPr>
            </w:pPr>
          </w:p>
          <w:p w14:paraId="04ABC38C" w14:textId="77777777" w:rsidR="0028202C" w:rsidRDefault="0028202C" w:rsidP="0028202C">
            <w:pPr>
              <w:pStyle w:val="NoSpacing"/>
              <w:numPr>
                <w:ilvl w:val="0"/>
                <w:numId w:val="14"/>
              </w:numPr>
              <w:spacing w:line="360" w:lineRule="auto"/>
              <w:rPr>
                <w:rFonts w:ascii="Century Gothic" w:hAnsi="Century Gothic"/>
              </w:rPr>
            </w:pPr>
            <w:r w:rsidRPr="00D420E0">
              <w:rPr>
                <w:rFonts w:ascii="Century Gothic" w:hAnsi="Century Gothic"/>
              </w:rPr>
              <w:t xml:space="preserve">Safeguarding </w:t>
            </w:r>
          </w:p>
          <w:p w14:paraId="4C7974DA" w14:textId="77777777" w:rsidR="0028202C" w:rsidRDefault="0028202C" w:rsidP="0028202C">
            <w:pPr>
              <w:pStyle w:val="NoSpacing"/>
              <w:numPr>
                <w:ilvl w:val="0"/>
                <w:numId w:val="14"/>
              </w:numPr>
              <w:spacing w:line="360" w:lineRule="auto"/>
              <w:rPr>
                <w:rFonts w:ascii="Century Gothic" w:hAnsi="Century Gothic"/>
              </w:rPr>
            </w:pPr>
            <w:r>
              <w:rPr>
                <w:rFonts w:ascii="Century Gothic" w:hAnsi="Century Gothic"/>
              </w:rPr>
              <w:t>GDPR</w:t>
            </w:r>
          </w:p>
          <w:p w14:paraId="6A84A25D" w14:textId="77777777" w:rsidR="0028202C" w:rsidRPr="00D420E0" w:rsidRDefault="0028202C" w:rsidP="0028202C">
            <w:pPr>
              <w:pStyle w:val="NoSpacing"/>
              <w:numPr>
                <w:ilvl w:val="0"/>
                <w:numId w:val="14"/>
              </w:numPr>
              <w:spacing w:line="360" w:lineRule="auto"/>
              <w:rPr>
                <w:rFonts w:ascii="Century Gothic" w:hAnsi="Century Gothic"/>
              </w:rPr>
            </w:pPr>
            <w:r w:rsidRPr="00D420E0">
              <w:rPr>
                <w:rFonts w:ascii="Century Gothic" w:hAnsi="Century Gothic"/>
              </w:rPr>
              <w:t>Education</w:t>
            </w:r>
          </w:p>
          <w:p w14:paraId="7D55BB73" w14:textId="77777777" w:rsidR="0028202C" w:rsidRPr="00D420E0" w:rsidRDefault="0028202C" w:rsidP="0028202C">
            <w:pPr>
              <w:pStyle w:val="NoSpacing"/>
              <w:numPr>
                <w:ilvl w:val="0"/>
                <w:numId w:val="14"/>
              </w:numPr>
              <w:spacing w:line="360" w:lineRule="auto"/>
              <w:rPr>
                <w:rFonts w:ascii="Century Gothic" w:hAnsi="Century Gothic"/>
              </w:rPr>
            </w:pPr>
            <w:r w:rsidRPr="00D420E0">
              <w:rPr>
                <w:rFonts w:ascii="Century Gothic" w:hAnsi="Century Gothic"/>
              </w:rPr>
              <w:t>Health</w:t>
            </w:r>
          </w:p>
          <w:p w14:paraId="5D0519AB" w14:textId="77777777" w:rsidR="0028202C" w:rsidRPr="00D420E0" w:rsidRDefault="0028202C" w:rsidP="0028202C">
            <w:pPr>
              <w:pStyle w:val="NoSpacing"/>
              <w:numPr>
                <w:ilvl w:val="0"/>
                <w:numId w:val="14"/>
              </w:numPr>
              <w:spacing w:line="360" w:lineRule="auto"/>
              <w:rPr>
                <w:rFonts w:ascii="Century Gothic" w:hAnsi="Century Gothic"/>
              </w:rPr>
            </w:pPr>
            <w:r w:rsidRPr="00D420E0">
              <w:rPr>
                <w:rFonts w:ascii="Century Gothic" w:hAnsi="Century Gothic"/>
              </w:rPr>
              <w:t>Social care</w:t>
            </w:r>
          </w:p>
          <w:p w14:paraId="27B6AEBB" w14:textId="77777777" w:rsidR="0028202C" w:rsidRDefault="0028202C" w:rsidP="0028202C">
            <w:pPr>
              <w:pStyle w:val="NoSpacing"/>
              <w:numPr>
                <w:ilvl w:val="0"/>
                <w:numId w:val="14"/>
              </w:numPr>
              <w:spacing w:line="360" w:lineRule="auto"/>
              <w:rPr>
                <w:rFonts w:ascii="Century Gothic" w:hAnsi="Century Gothic"/>
              </w:rPr>
            </w:pPr>
            <w:r w:rsidRPr="00D420E0">
              <w:rPr>
                <w:rFonts w:ascii="Century Gothic" w:hAnsi="Century Gothic"/>
              </w:rPr>
              <w:t>Youth work</w:t>
            </w:r>
          </w:p>
          <w:p w14:paraId="112103CA" w14:textId="77777777" w:rsidR="00850CAD" w:rsidRDefault="00850CAD">
            <w:pPr>
              <w:spacing w:before="0" w:after="0"/>
              <w:ind w:left="357" w:firstLine="0"/>
              <w:rPr>
                <w:rFonts w:ascii="Century Gothic" w:hAnsi="Century Gothic"/>
                <w:sz w:val="24"/>
                <w:szCs w:val="24"/>
              </w:rPr>
            </w:pPr>
          </w:p>
        </w:tc>
      </w:tr>
    </w:tbl>
    <w:p w14:paraId="321F52EC" w14:textId="77777777" w:rsidR="00B13CF5" w:rsidRPr="001A27B7" w:rsidRDefault="00B13CF5" w:rsidP="00850CAD">
      <w:pPr>
        <w:tabs>
          <w:tab w:val="left" w:pos="7188"/>
        </w:tabs>
        <w:ind w:left="-142" w:hanging="5"/>
        <w:jc w:val="both"/>
        <w:rPr>
          <w:rFonts w:ascii="Century Gothic" w:hAnsi="Century Gothic"/>
          <w:sz w:val="2"/>
        </w:rPr>
      </w:pPr>
    </w:p>
    <w:sectPr w:rsidR="00B13CF5" w:rsidRPr="001A27B7" w:rsidSect="0080354C">
      <w:headerReference w:type="default" r:id="rId1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35DA6" w14:textId="77777777" w:rsidR="006B28B1" w:rsidRDefault="006B28B1">
      <w:pPr>
        <w:spacing w:before="0" w:after="0"/>
      </w:pPr>
      <w:r>
        <w:separator/>
      </w:r>
    </w:p>
  </w:endnote>
  <w:endnote w:type="continuationSeparator" w:id="0">
    <w:p w14:paraId="2F706C3E" w14:textId="77777777" w:rsidR="006B28B1" w:rsidRDefault="006B28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7A286" w14:textId="77777777" w:rsidR="006B28B1" w:rsidRDefault="006B28B1">
      <w:pPr>
        <w:spacing w:before="0" w:after="0"/>
      </w:pPr>
      <w:r>
        <w:separator/>
      </w:r>
    </w:p>
  </w:footnote>
  <w:footnote w:type="continuationSeparator" w:id="0">
    <w:p w14:paraId="51D409BA" w14:textId="77777777" w:rsidR="006B28B1" w:rsidRDefault="006B28B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8F0A0" w14:textId="5326AD20" w:rsidR="00F53F13" w:rsidRDefault="00F53F13" w:rsidP="000600B3">
    <w:pPr>
      <w:ind w:left="0" w:firstLine="0"/>
      <w:rPr>
        <w:rFonts w:ascii="Century Gothic" w:hAnsi="Century Gothic"/>
        <w:b/>
        <w:bCs/>
        <w:sz w:val="28"/>
      </w:rPr>
    </w:pPr>
    <w:r>
      <w:rPr>
        <w:rFonts w:ascii="Century Gothic" w:hAnsi="Century Gothic"/>
        <w:b/>
        <w:bCs/>
        <w:noProof/>
      </w:rPr>
      <w:drawing>
        <wp:anchor distT="0" distB="0" distL="114300" distR="114300" simplePos="0" relativeHeight="251658240" behindDoc="0" locked="0" layoutInCell="1" allowOverlap="1" wp14:anchorId="11C9853B" wp14:editId="4DD1AC69">
          <wp:simplePos x="0" y="0"/>
          <wp:positionH relativeFrom="margin">
            <wp:posOffset>3162300</wp:posOffset>
          </wp:positionH>
          <wp:positionV relativeFrom="paragraph">
            <wp:posOffset>-135703</wp:posOffset>
          </wp:positionV>
          <wp:extent cx="2569210" cy="1104713"/>
          <wp:effectExtent l="0" t="0" r="254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1306" cy="1109914"/>
                  </a:xfrm>
                  <a:prstGeom prst="rect">
                    <a:avLst/>
                  </a:prstGeom>
                </pic:spPr>
              </pic:pic>
            </a:graphicData>
          </a:graphic>
          <wp14:sizeRelH relativeFrom="margin">
            <wp14:pctWidth>0</wp14:pctWidth>
          </wp14:sizeRelH>
          <wp14:sizeRelV relativeFrom="margin">
            <wp14:pctHeight>0</wp14:pctHeight>
          </wp14:sizeRelV>
        </wp:anchor>
      </w:drawing>
    </w:r>
  </w:p>
  <w:p w14:paraId="321F52F1" w14:textId="76081B9B" w:rsidR="000600B3" w:rsidRDefault="00F53F13" w:rsidP="000600B3">
    <w:pPr>
      <w:ind w:left="0" w:firstLine="0"/>
      <w:rPr>
        <w:rFonts w:ascii="Century Gothic" w:hAnsi="Century Gothic"/>
        <w:b/>
        <w:bCs/>
      </w:rPr>
    </w:pPr>
    <w:r>
      <w:rPr>
        <w:rFonts w:ascii="Century Gothic" w:hAnsi="Century Gothic"/>
        <w:b/>
        <w:bCs/>
        <w:sz w:val="28"/>
      </w:rPr>
      <w:t>Family Support Advis</w:t>
    </w:r>
    <w:r w:rsidR="00D5441D">
      <w:rPr>
        <w:rFonts w:ascii="Century Gothic" w:hAnsi="Century Gothic"/>
        <w:b/>
        <w:bCs/>
        <w:sz w:val="28"/>
      </w:rPr>
      <w:t>e</w:t>
    </w:r>
    <w:r>
      <w:rPr>
        <w:rFonts w:ascii="Century Gothic" w:hAnsi="Century Gothic"/>
        <w:b/>
        <w:bCs/>
        <w:sz w:val="28"/>
      </w:rPr>
      <w:t>r</w:t>
    </w:r>
  </w:p>
  <w:p w14:paraId="321F52F2" w14:textId="01D89C53" w:rsidR="000600B3" w:rsidRPr="0051386C" w:rsidRDefault="000600B3" w:rsidP="000600B3">
    <w:pPr>
      <w:ind w:left="0" w:firstLine="0"/>
      <w:rPr>
        <w:rFonts w:ascii="Century Gothic" w:hAnsi="Century Gothic"/>
        <w:bCs/>
      </w:rPr>
    </w:pPr>
    <w:r w:rsidRPr="0051386C">
      <w:rPr>
        <w:rFonts w:ascii="Century Gothic" w:hAnsi="Century Gothic"/>
        <w:bCs/>
      </w:rPr>
      <w:t>(</w:t>
    </w:r>
    <w:r w:rsidR="00F53F13">
      <w:rPr>
        <w:rFonts w:ascii="Century Gothic" w:hAnsi="Century Gothic"/>
        <w:bCs/>
      </w:rPr>
      <w:t>SENsational Families</w:t>
    </w:r>
    <w:r w:rsidRPr="0051386C">
      <w:rPr>
        <w:rFonts w:ascii="Century Gothic" w:hAnsi="Century Gothic"/>
        <w:bCs/>
      </w:rPr>
      <w:t>)</w:t>
    </w:r>
  </w:p>
  <w:p w14:paraId="321F52F3" w14:textId="77777777" w:rsidR="00EC3000" w:rsidRPr="00FC2530" w:rsidRDefault="00EC3000" w:rsidP="00FC2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clip_image001"/>
      </v:shape>
    </w:pict>
  </w:numPicBullet>
  <w:abstractNum w:abstractNumId="0" w15:restartNumberingAfterBreak="0">
    <w:nsid w:val="0A824B91"/>
    <w:multiLevelType w:val="hybridMultilevel"/>
    <w:tmpl w:val="7CF0748E"/>
    <w:lvl w:ilvl="0" w:tplc="69FC805A">
      <w:numFmt w:val="bullet"/>
      <w:lvlText w:val=""/>
      <w:lvlJc w:val="left"/>
      <w:pPr>
        <w:ind w:left="213" w:hanging="360"/>
      </w:pPr>
      <w:rPr>
        <w:rFonts w:ascii="Wingdings" w:eastAsiaTheme="minorHAnsi" w:hAnsi="Wingdings" w:cs="Segoe UI" w:hint="default"/>
      </w:rPr>
    </w:lvl>
    <w:lvl w:ilvl="1" w:tplc="08090003">
      <w:start w:val="1"/>
      <w:numFmt w:val="bullet"/>
      <w:lvlText w:val="o"/>
      <w:lvlJc w:val="left"/>
      <w:pPr>
        <w:ind w:left="933" w:hanging="360"/>
      </w:pPr>
      <w:rPr>
        <w:rFonts w:ascii="Courier New" w:hAnsi="Courier New" w:cs="Courier New" w:hint="default"/>
      </w:rPr>
    </w:lvl>
    <w:lvl w:ilvl="2" w:tplc="08090005">
      <w:start w:val="1"/>
      <w:numFmt w:val="bullet"/>
      <w:lvlText w:val=""/>
      <w:lvlJc w:val="left"/>
      <w:pPr>
        <w:ind w:left="1653" w:hanging="360"/>
      </w:pPr>
      <w:rPr>
        <w:rFonts w:ascii="Wingdings" w:hAnsi="Wingdings" w:hint="default"/>
      </w:rPr>
    </w:lvl>
    <w:lvl w:ilvl="3" w:tplc="08090001">
      <w:start w:val="1"/>
      <w:numFmt w:val="bullet"/>
      <w:lvlText w:val=""/>
      <w:lvlJc w:val="left"/>
      <w:pPr>
        <w:ind w:left="2373" w:hanging="360"/>
      </w:pPr>
      <w:rPr>
        <w:rFonts w:ascii="Symbol" w:hAnsi="Symbol" w:hint="default"/>
      </w:rPr>
    </w:lvl>
    <w:lvl w:ilvl="4" w:tplc="08090003">
      <w:start w:val="1"/>
      <w:numFmt w:val="bullet"/>
      <w:lvlText w:val="o"/>
      <w:lvlJc w:val="left"/>
      <w:pPr>
        <w:ind w:left="3093" w:hanging="360"/>
      </w:pPr>
      <w:rPr>
        <w:rFonts w:ascii="Courier New" w:hAnsi="Courier New" w:cs="Courier New" w:hint="default"/>
      </w:rPr>
    </w:lvl>
    <w:lvl w:ilvl="5" w:tplc="08090005">
      <w:start w:val="1"/>
      <w:numFmt w:val="bullet"/>
      <w:lvlText w:val=""/>
      <w:lvlJc w:val="left"/>
      <w:pPr>
        <w:ind w:left="3813" w:hanging="360"/>
      </w:pPr>
      <w:rPr>
        <w:rFonts w:ascii="Wingdings" w:hAnsi="Wingdings" w:hint="default"/>
      </w:rPr>
    </w:lvl>
    <w:lvl w:ilvl="6" w:tplc="08090001">
      <w:start w:val="1"/>
      <w:numFmt w:val="bullet"/>
      <w:lvlText w:val=""/>
      <w:lvlJc w:val="left"/>
      <w:pPr>
        <w:ind w:left="4533" w:hanging="360"/>
      </w:pPr>
      <w:rPr>
        <w:rFonts w:ascii="Symbol" w:hAnsi="Symbol" w:hint="default"/>
      </w:rPr>
    </w:lvl>
    <w:lvl w:ilvl="7" w:tplc="08090003">
      <w:start w:val="1"/>
      <w:numFmt w:val="bullet"/>
      <w:lvlText w:val="o"/>
      <w:lvlJc w:val="left"/>
      <w:pPr>
        <w:ind w:left="5253" w:hanging="360"/>
      </w:pPr>
      <w:rPr>
        <w:rFonts w:ascii="Courier New" w:hAnsi="Courier New" w:cs="Courier New" w:hint="default"/>
      </w:rPr>
    </w:lvl>
    <w:lvl w:ilvl="8" w:tplc="08090005">
      <w:start w:val="1"/>
      <w:numFmt w:val="bullet"/>
      <w:lvlText w:val=""/>
      <w:lvlJc w:val="left"/>
      <w:pPr>
        <w:ind w:left="5973" w:hanging="360"/>
      </w:pPr>
      <w:rPr>
        <w:rFonts w:ascii="Wingdings" w:hAnsi="Wingdings" w:hint="default"/>
      </w:rPr>
    </w:lvl>
  </w:abstractNum>
  <w:abstractNum w:abstractNumId="1" w15:restartNumberingAfterBreak="0">
    <w:nsid w:val="0B2C563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5BE3156"/>
    <w:multiLevelType w:val="hybridMultilevel"/>
    <w:tmpl w:val="18862CCE"/>
    <w:lvl w:ilvl="0" w:tplc="08090001">
      <w:start w:val="1"/>
      <w:numFmt w:val="bullet"/>
      <w:lvlText w:val=""/>
      <w:lvlJc w:val="left"/>
      <w:pPr>
        <w:ind w:left="573" w:hanging="360"/>
      </w:pPr>
      <w:rPr>
        <w:rFonts w:ascii="Symbol" w:hAnsi="Symbol" w:hint="default"/>
      </w:rPr>
    </w:lvl>
    <w:lvl w:ilvl="1" w:tplc="08090003">
      <w:start w:val="1"/>
      <w:numFmt w:val="bullet"/>
      <w:lvlText w:val="o"/>
      <w:lvlJc w:val="left"/>
      <w:pPr>
        <w:ind w:left="1293" w:hanging="360"/>
      </w:pPr>
      <w:rPr>
        <w:rFonts w:ascii="Courier New" w:hAnsi="Courier New" w:cs="Courier New" w:hint="default"/>
      </w:rPr>
    </w:lvl>
    <w:lvl w:ilvl="2" w:tplc="08090005">
      <w:start w:val="1"/>
      <w:numFmt w:val="bullet"/>
      <w:lvlText w:val=""/>
      <w:lvlJc w:val="left"/>
      <w:pPr>
        <w:ind w:left="2013" w:hanging="360"/>
      </w:pPr>
      <w:rPr>
        <w:rFonts w:ascii="Wingdings" w:hAnsi="Wingdings" w:hint="default"/>
      </w:rPr>
    </w:lvl>
    <w:lvl w:ilvl="3" w:tplc="08090001">
      <w:start w:val="1"/>
      <w:numFmt w:val="bullet"/>
      <w:lvlText w:val=""/>
      <w:lvlJc w:val="left"/>
      <w:pPr>
        <w:ind w:left="2733" w:hanging="360"/>
      </w:pPr>
      <w:rPr>
        <w:rFonts w:ascii="Symbol" w:hAnsi="Symbol" w:hint="default"/>
      </w:rPr>
    </w:lvl>
    <w:lvl w:ilvl="4" w:tplc="08090003">
      <w:start w:val="1"/>
      <w:numFmt w:val="bullet"/>
      <w:lvlText w:val="o"/>
      <w:lvlJc w:val="left"/>
      <w:pPr>
        <w:ind w:left="3453" w:hanging="360"/>
      </w:pPr>
      <w:rPr>
        <w:rFonts w:ascii="Courier New" w:hAnsi="Courier New" w:cs="Courier New" w:hint="default"/>
      </w:rPr>
    </w:lvl>
    <w:lvl w:ilvl="5" w:tplc="08090005">
      <w:start w:val="1"/>
      <w:numFmt w:val="bullet"/>
      <w:lvlText w:val=""/>
      <w:lvlJc w:val="left"/>
      <w:pPr>
        <w:ind w:left="4173" w:hanging="360"/>
      </w:pPr>
      <w:rPr>
        <w:rFonts w:ascii="Wingdings" w:hAnsi="Wingdings" w:hint="default"/>
      </w:rPr>
    </w:lvl>
    <w:lvl w:ilvl="6" w:tplc="08090001">
      <w:start w:val="1"/>
      <w:numFmt w:val="bullet"/>
      <w:lvlText w:val=""/>
      <w:lvlJc w:val="left"/>
      <w:pPr>
        <w:ind w:left="4893" w:hanging="360"/>
      </w:pPr>
      <w:rPr>
        <w:rFonts w:ascii="Symbol" w:hAnsi="Symbol" w:hint="default"/>
      </w:rPr>
    </w:lvl>
    <w:lvl w:ilvl="7" w:tplc="08090003">
      <w:start w:val="1"/>
      <w:numFmt w:val="bullet"/>
      <w:lvlText w:val="o"/>
      <w:lvlJc w:val="left"/>
      <w:pPr>
        <w:ind w:left="5613" w:hanging="360"/>
      </w:pPr>
      <w:rPr>
        <w:rFonts w:ascii="Courier New" w:hAnsi="Courier New" w:cs="Courier New" w:hint="default"/>
      </w:rPr>
    </w:lvl>
    <w:lvl w:ilvl="8" w:tplc="08090005">
      <w:start w:val="1"/>
      <w:numFmt w:val="bullet"/>
      <w:lvlText w:val=""/>
      <w:lvlJc w:val="left"/>
      <w:pPr>
        <w:ind w:left="6333" w:hanging="360"/>
      </w:pPr>
      <w:rPr>
        <w:rFonts w:ascii="Wingdings" w:hAnsi="Wingdings" w:hint="default"/>
      </w:rPr>
    </w:lvl>
  </w:abstractNum>
  <w:abstractNum w:abstractNumId="3" w15:restartNumberingAfterBreak="0">
    <w:nsid w:val="26E56153"/>
    <w:multiLevelType w:val="hybridMultilevel"/>
    <w:tmpl w:val="C7EC4244"/>
    <w:lvl w:ilvl="0" w:tplc="E1D4181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E0AE5"/>
    <w:multiLevelType w:val="hybridMultilevel"/>
    <w:tmpl w:val="5E7068B2"/>
    <w:lvl w:ilvl="0" w:tplc="08090007">
      <w:start w:val="1"/>
      <w:numFmt w:val="bullet"/>
      <w:lvlText w:val=""/>
      <w:lvlPicBulletId w:val="0"/>
      <w:lvlJc w:val="left"/>
      <w:pPr>
        <w:ind w:left="720" w:hanging="360"/>
      </w:pPr>
      <w:rPr>
        <w:rFonts w:ascii="Symbol" w:hAnsi="Symbol" w:hint="default"/>
      </w:rPr>
    </w:lvl>
    <w:lvl w:ilvl="1" w:tplc="0ACA63C2">
      <w:start w:val="1"/>
      <w:numFmt w:val="bullet"/>
      <w:lvlText w:val="o"/>
      <w:lvlJc w:val="left"/>
      <w:pPr>
        <w:ind w:left="1440" w:hanging="360"/>
      </w:pPr>
      <w:rPr>
        <w:rFonts w:ascii="Courier New" w:hAnsi="Courier New" w:cs="Times New Roman" w:hint="default"/>
      </w:rPr>
    </w:lvl>
    <w:lvl w:ilvl="2" w:tplc="8E4C60BE">
      <w:start w:val="1"/>
      <w:numFmt w:val="bullet"/>
      <w:lvlText w:val=""/>
      <w:lvlJc w:val="left"/>
      <w:pPr>
        <w:ind w:left="2160" w:hanging="360"/>
      </w:pPr>
      <w:rPr>
        <w:rFonts w:ascii="Wingdings" w:hAnsi="Wingdings" w:hint="default"/>
      </w:rPr>
    </w:lvl>
    <w:lvl w:ilvl="3" w:tplc="BF884B3C">
      <w:start w:val="1"/>
      <w:numFmt w:val="bullet"/>
      <w:lvlText w:val=""/>
      <w:lvlJc w:val="left"/>
      <w:pPr>
        <w:ind w:left="2880" w:hanging="360"/>
      </w:pPr>
      <w:rPr>
        <w:rFonts w:ascii="Symbol" w:hAnsi="Symbol" w:hint="default"/>
      </w:rPr>
    </w:lvl>
    <w:lvl w:ilvl="4" w:tplc="9B8CAF0C">
      <w:start w:val="1"/>
      <w:numFmt w:val="bullet"/>
      <w:lvlText w:val="o"/>
      <w:lvlJc w:val="left"/>
      <w:pPr>
        <w:ind w:left="3600" w:hanging="360"/>
      </w:pPr>
      <w:rPr>
        <w:rFonts w:ascii="Courier New" w:hAnsi="Courier New" w:cs="Times New Roman" w:hint="default"/>
      </w:rPr>
    </w:lvl>
    <w:lvl w:ilvl="5" w:tplc="DE54FAC4">
      <w:start w:val="1"/>
      <w:numFmt w:val="bullet"/>
      <w:lvlText w:val=""/>
      <w:lvlJc w:val="left"/>
      <w:pPr>
        <w:ind w:left="4320" w:hanging="360"/>
      </w:pPr>
      <w:rPr>
        <w:rFonts w:ascii="Wingdings" w:hAnsi="Wingdings" w:hint="default"/>
      </w:rPr>
    </w:lvl>
    <w:lvl w:ilvl="6" w:tplc="E9146C06">
      <w:start w:val="1"/>
      <w:numFmt w:val="bullet"/>
      <w:lvlText w:val=""/>
      <w:lvlJc w:val="left"/>
      <w:pPr>
        <w:ind w:left="5040" w:hanging="360"/>
      </w:pPr>
      <w:rPr>
        <w:rFonts w:ascii="Symbol" w:hAnsi="Symbol" w:hint="default"/>
      </w:rPr>
    </w:lvl>
    <w:lvl w:ilvl="7" w:tplc="97D2E786">
      <w:start w:val="1"/>
      <w:numFmt w:val="bullet"/>
      <w:lvlText w:val="o"/>
      <w:lvlJc w:val="left"/>
      <w:pPr>
        <w:ind w:left="5760" w:hanging="360"/>
      </w:pPr>
      <w:rPr>
        <w:rFonts w:ascii="Courier New" w:hAnsi="Courier New" w:cs="Times New Roman" w:hint="default"/>
      </w:rPr>
    </w:lvl>
    <w:lvl w:ilvl="8" w:tplc="809A199C">
      <w:start w:val="1"/>
      <w:numFmt w:val="bullet"/>
      <w:lvlText w:val=""/>
      <w:lvlJc w:val="left"/>
      <w:pPr>
        <w:ind w:left="6480" w:hanging="360"/>
      </w:pPr>
      <w:rPr>
        <w:rFonts w:ascii="Wingdings" w:hAnsi="Wingdings" w:hint="default"/>
      </w:rPr>
    </w:lvl>
  </w:abstractNum>
  <w:abstractNum w:abstractNumId="5" w15:restartNumberingAfterBreak="0">
    <w:nsid w:val="38A37EC8"/>
    <w:multiLevelType w:val="hybridMultilevel"/>
    <w:tmpl w:val="46687006"/>
    <w:lvl w:ilvl="0" w:tplc="08090007">
      <w:start w:val="1"/>
      <w:numFmt w:val="bullet"/>
      <w:lvlText w:val=""/>
      <w:lvlPicBulletId w:val="0"/>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E115320"/>
    <w:multiLevelType w:val="hybridMultilevel"/>
    <w:tmpl w:val="0B74DDA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5D81229"/>
    <w:multiLevelType w:val="hybridMultilevel"/>
    <w:tmpl w:val="7084E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885D64"/>
    <w:multiLevelType w:val="hybridMultilevel"/>
    <w:tmpl w:val="284AE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52739C"/>
    <w:multiLevelType w:val="hybridMultilevel"/>
    <w:tmpl w:val="C7E2B2D4"/>
    <w:lvl w:ilvl="0" w:tplc="48125A12">
      <w:start w:val="1"/>
      <w:numFmt w:val="decimal"/>
      <w:lvlText w:val="%1."/>
      <w:lvlJc w:val="left"/>
      <w:pPr>
        <w:ind w:left="213" w:hanging="360"/>
      </w:pPr>
      <w:rPr>
        <w:rFonts w:hint="default"/>
      </w:rPr>
    </w:lvl>
    <w:lvl w:ilvl="1" w:tplc="08090019" w:tentative="1">
      <w:start w:val="1"/>
      <w:numFmt w:val="lowerLetter"/>
      <w:lvlText w:val="%2."/>
      <w:lvlJc w:val="left"/>
      <w:pPr>
        <w:ind w:left="933" w:hanging="360"/>
      </w:pPr>
    </w:lvl>
    <w:lvl w:ilvl="2" w:tplc="0809001B" w:tentative="1">
      <w:start w:val="1"/>
      <w:numFmt w:val="lowerRoman"/>
      <w:lvlText w:val="%3."/>
      <w:lvlJc w:val="right"/>
      <w:pPr>
        <w:ind w:left="1653" w:hanging="180"/>
      </w:pPr>
    </w:lvl>
    <w:lvl w:ilvl="3" w:tplc="0809000F" w:tentative="1">
      <w:start w:val="1"/>
      <w:numFmt w:val="decimal"/>
      <w:lvlText w:val="%4."/>
      <w:lvlJc w:val="left"/>
      <w:pPr>
        <w:ind w:left="2373" w:hanging="360"/>
      </w:pPr>
    </w:lvl>
    <w:lvl w:ilvl="4" w:tplc="08090019" w:tentative="1">
      <w:start w:val="1"/>
      <w:numFmt w:val="lowerLetter"/>
      <w:lvlText w:val="%5."/>
      <w:lvlJc w:val="left"/>
      <w:pPr>
        <w:ind w:left="3093" w:hanging="360"/>
      </w:pPr>
    </w:lvl>
    <w:lvl w:ilvl="5" w:tplc="0809001B" w:tentative="1">
      <w:start w:val="1"/>
      <w:numFmt w:val="lowerRoman"/>
      <w:lvlText w:val="%6."/>
      <w:lvlJc w:val="right"/>
      <w:pPr>
        <w:ind w:left="3813" w:hanging="180"/>
      </w:pPr>
    </w:lvl>
    <w:lvl w:ilvl="6" w:tplc="0809000F" w:tentative="1">
      <w:start w:val="1"/>
      <w:numFmt w:val="decimal"/>
      <w:lvlText w:val="%7."/>
      <w:lvlJc w:val="left"/>
      <w:pPr>
        <w:ind w:left="4533" w:hanging="360"/>
      </w:pPr>
    </w:lvl>
    <w:lvl w:ilvl="7" w:tplc="08090019" w:tentative="1">
      <w:start w:val="1"/>
      <w:numFmt w:val="lowerLetter"/>
      <w:lvlText w:val="%8."/>
      <w:lvlJc w:val="left"/>
      <w:pPr>
        <w:ind w:left="5253" w:hanging="360"/>
      </w:pPr>
    </w:lvl>
    <w:lvl w:ilvl="8" w:tplc="0809001B" w:tentative="1">
      <w:start w:val="1"/>
      <w:numFmt w:val="lowerRoman"/>
      <w:lvlText w:val="%9."/>
      <w:lvlJc w:val="right"/>
      <w:pPr>
        <w:ind w:left="5973" w:hanging="180"/>
      </w:pPr>
    </w:lvl>
  </w:abstractNum>
  <w:abstractNum w:abstractNumId="10" w15:restartNumberingAfterBreak="0">
    <w:nsid w:val="6D5B02CD"/>
    <w:multiLevelType w:val="hybridMultilevel"/>
    <w:tmpl w:val="CA523700"/>
    <w:lvl w:ilvl="0" w:tplc="48125A12">
      <w:start w:val="1"/>
      <w:numFmt w:val="decimal"/>
      <w:lvlText w:val="%1."/>
      <w:lvlJc w:val="left"/>
      <w:pPr>
        <w:ind w:left="570"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 w15:restartNumberingAfterBreak="0">
    <w:nsid w:val="715B74F1"/>
    <w:multiLevelType w:val="hybridMultilevel"/>
    <w:tmpl w:val="A3E64CBA"/>
    <w:lvl w:ilvl="0" w:tplc="08090007">
      <w:start w:val="1"/>
      <w:numFmt w:val="bullet"/>
      <w:lvlText w:val=""/>
      <w:lvlPicBulletId w:val="0"/>
      <w:lvlJc w:val="left"/>
      <w:pPr>
        <w:ind w:left="360" w:hanging="360"/>
      </w:pPr>
      <w:rPr>
        <w:rFonts w:ascii="Symbol" w:hAnsi="Symbol" w:hint="default"/>
      </w:rPr>
    </w:lvl>
    <w:lvl w:ilvl="1" w:tplc="074C34E8">
      <w:start w:val="1"/>
      <w:numFmt w:val="bullet"/>
      <w:lvlText w:val="o"/>
      <w:lvlJc w:val="left"/>
      <w:pPr>
        <w:ind w:left="1080" w:hanging="360"/>
      </w:pPr>
      <w:rPr>
        <w:rFonts w:ascii="Courier New" w:hAnsi="Courier New" w:cs="Times New Roman" w:hint="default"/>
      </w:rPr>
    </w:lvl>
    <w:lvl w:ilvl="2" w:tplc="1DAA6EA2">
      <w:start w:val="1"/>
      <w:numFmt w:val="bullet"/>
      <w:lvlText w:val=""/>
      <w:lvlJc w:val="left"/>
      <w:pPr>
        <w:ind w:left="1800" w:hanging="360"/>
      </w:pPr>
      <w:rPr>
        <w:rFonts w:ascii="Wingdings" w:hAnsi="Wingdings" w:hint="default"/>
      </w:rPr>
    </w:lvl>
    <w:lvl w:ilvl="3" w:tplc="BD109EAA">
      <w:start w:val="1"/>
      <w:numFmt w:val="bullet"/>
      <w:lvlText w:val=""/>
      <w:lvlJc w:val="left"/>
      <w:pPr>
        <w:ind w:left="2520" w:hanging="360"/>
      </w:pPr>
      <w:rPr>
        <w:rFonts w:ascii="Symbol" w:hAnsi="Symbol" w:hint="default"/>
      </w:rPr>
    </w:lvl>
    <w:lvl w:ilvl="4" w:tplc="49D0437C">
      <w:start w:val="1"/>
      <w:numFmt w:val="bullet"/>
      <w:lvlText w:val="o"/>
      <w:lvlJc w:val="left"/>
      <w:pPr>
        <w:ind w:left="3240" w:hanging="360"/>
      </w:pPr>
      <w:rPr>
        <w:rFonts w:ascii="Courier New" w:hAnsi="Courier New" w:cs="Times New Roman" w:hint="default"/>
      </w:rPr>
    </w:lvl>
    <w:lvl w:ilvl="5" w:tplc="37B443A0">
      <w:start w:val="1"/>
      <w:numFmt w:val="bullet"/>
      <w:lvlText w:val=""/>
      <w:lvlJc w:val="left"/>
      <w:pPr>
        <w:ind w:left="3960" w:hanging="360"/>
      </w:pPr>
      <w:rPr>
        <w:rFonts w:ascii="Wingdings" w:hAnsi="Wingdings" w:hint="default"/>
      </w:rPr>
    </w:lvl>
    <w:lvl w:ilvl="6" w:tplc="A6046214">
      <w:start w:val="1"/>
      <w:numFmt w:val="bullet"/>
      <w:lvlText w:val=""/>
      <w:lvlJc w:val="left"/>
      <w:pPr>
        <w:ind w:left="4680" w:hanging="360"/>
      </w:pPr>
      <w:rPr>
        <w:rFonts w:ascii="Symbol" w:hAnsi="Symbol" w:hint="default"/>
      </w:rPr>
    </w:lvl>
    <w:lvl w:ilvl="7" w:tplc="1FD458CE">
      <w:start w:val="1"/>
      <w:numFmt w:val="bullet"/>
      <w:lvlText w:val="o"/>
      <w:lvlJc w:val="left"/>
      <w:pPr>
        <w:ind w:left="5400" w:hanging="360"/>
      </w:pPr>
      <w:rPr>
        <w:rFonts w:ascii="Courier New" w:hAnsi="Courier New" w:cs="Times New Roman" w:hint="default"/>
      </w:rPr>
    </w:lvl>
    <w:lvl w:ilvl="8" w:tplc="4F0ABF18">
      <w:start w:val="1"/>
      <w:numFmt w:val="bullet"/>
      <w:lvlText w:val=""/>
      <w:lvlJc w:val="left"/>
      <w:pPr>
        <w:ind w:left="6120" w:hanging="360"/>
      </w:pPr>
      <w:rPr>
        <w:rFonts w:ascii="Wingdings" w:hAnsi="Wingdings" w:hint="default"/>
      </w:rPr>
    </w:lvl>
  </w:abstractNum>
  <w:abstractNum w:abstractNumId="12" w15:restartNumberingAfterBreak="0">
    <w:nsid w:val="71E95AAB"/>
    <w:multiLevelType w:val="hybridMultilevel"/>
    <w:tmpl w:val="18A4B172"/>
    <w:lvl w:ilvl="0" w:tplc="08090007">
      <w:start w:val="1"/>
      <w:numFmt w:val="bullet"/>
      <w:lvlText w:val=""/>
      <w:lvlPicBulletId w:val="0"/>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7574402C"/>
    <w:multiLevelType w:val="hybridMultilevel"/>
    <w:tmpl w:val="C7E2B2D4"/>
    <w:lvl w:ilvl="0" w:tplc="48125A12">
      <w:start w:val="1"/>
      <w:numFmt w:val="decimal"/>
      <w:lvlText w:val="%1."/>
      <w:lvlJc w:val="left"/>
      <w:pPr>
        <w:ind w:left="213" w:hanging="360"/>
      </w:pPr>
      <w:rPr>
        <w:rFonts w:hint="default"/>
      </w:rPr>
    </w:lvl>
    <w:lvl w:ilvl="1" w:tplc="08090019" w:tentative="1">
      <w:start w:val="1"/>
      <w:numFmt w:val="lowerLetter"/>
      <w:lvlText w:val="%2."/>
      <w:lvlJc w:val="left"/>
      <w:pPr>
        <w:ind w:left="933" w:hanging="360"/>
      </w:pPr>
    </w:lvl>
    <w:lvl w:ilvl="2" w:tplc="0809001B" w:tentative="1">
      <w:start w:val="1"/>
      <w:numFmt w:val="lowerRoman"/>
      <w:lvlText w:val="%3."/>
      <w:lvlJc w:val="right"/>
      <w:pPr>
        <w:ind w:left="1653" w:hanging="180"/>
      </w:pPr>
    </w:lvl>
    <w:lvl w:ilvl="3" w:tplc="0809000F" w:tentative="1">
      <w:start w:val="1"/>
      <w:numFmt w:val="decimal"/>
      <w:lvlText w:val="%4."/>
      <w:lvlJc w:val="left"/>
      <w:pPr>
        <w:ind w:left="2373" w:hanging="360"/>
      </w:pPr>
    </w:lvl>
    <w:lvl w:ilvl="4" w:tplc="08090019" w:tentative="1">
      <w:start w:val="1"/>
      <w:numFmt w:val="lowerLetter"/>
      <w:lvlText w:val="%5."/>
      <w:lvlJc w:val="left"/>
      <w:pPr>
        <w:ind w:left="3093" w:hanging="360"/>
      </w:pPr>
    </w:lvl>
    <w:lvl w:ilvl="5" w:tplc="0809001B" w:tentative="1">
      <w:start w:val="1"/>
      <w:numFmt w:val="lowerRoman"/>
      <w:lvlText w:val="%6."/>
      <w:lvlJc w:val="right"/>
      <w:pPr>
        <w:ind w:left="3813" w:hanging="180"/>
      </w:pPr>
    </w:lvl>
    <w:lvl w:ilvl="6" w:tplc="0809000F" w:tentative="1">
      <w:start w:val="1"/>
      <w:numFmt w:val="decimal"/>
      <w:lvlText w:val="%7."/>
      <w:lvlJc w:val="left"/>
      <w:pPr>
        <w:ind w:left="4533" w:hanging="360"/>
      </w:pPr>
    </w:lvl>
    <w:lvl w:ilvl="7" w:tplc="08090019" w:tentative="1">
      <w:start w:val="1"/>
      <w:numFmt w:val="lowerLetter"/>
      <w:lvlText w:val="%8."/>
      <w:lvlJc w:val="left"/>
      <w:pPr>
        <w:ind w:left="5253" w:hanging="360"/>
      </w:pPr>
    </w:lvl>
    <w:lvl w:ilvl="8" w:tplc="0809001B" w:tentative="1">
      <w:start w:val="1"/>
      <w:numFmt w:val="lowerRoman"/>
      <w:lvlText w:val="%9."/>
      <w:lvlJc w:val="right"/>
      <w:pPr>
        <w:ind w:left="5973" w:hanging="180"/>
      </w:pPr>
    </w:lvl>
  </w:abstractNum>
  <w:abstractNum w:abstractNumId="14" w15:restartNumberingAfterBreak="0">
    <w:nsid w:val="798C467A"/>
    <w:multiLevelType w:val="hybridMultilevel"/>
    <w:tmpl w:val="C7E2B2D4"/>
    <w:lvl w:ilvl="0" w:tplc="48125A12">
      <w:start w:val="1"/>
      <w:numFmt w:val="decimal"/>
      <w:lvlText w:val="%1."/>
      <w:lvlJc w:val="left"/>
      <w:pPr>
        <w:ind w:left="213" w:hanging="360"/>
      </w:pPr>
      <w:rPr>
        <w:rFonts w:hint="default"/>
      </w:rPr>
    </w:lvl>
    <w:lvl w:ilvl="1" w:tplc="08090019" w:tentative="1">
      <w:start w:val="1"/>
      <w:numFmt w:val="lowerLetter"/>
      <w:lvlText w:val="%2."/>
      <w:lvlJc w:val="left"/>
      <w:pPr>
        <w:ind w:left="933" w:hanging="360"/>
      </w:pPr>
    </w:lvl>
    <w:lvl w:ilvl="2" w:tplc="0809001B" w:tentative="1">
      <w:start w:val="1"/>
      <w:numFmt w:val="lowerRoman"/>
      <w:lvlText w:val="%3."/>
      <w:lvlJc w:val="right"/>
      <w:pPr>
        <w:ind w:left="1653" w:hanging="180"/>
      </w:pPr>
    </w:lvl>
    <w:lvl w:ilvl="3" w:tplc="0809000F" w:tentative="1">
      <w:start w:val="1"/>
      <w:numFmt w:val="decimal"/>
      <w:lvlText w:val="%4."/>
      <w:lvlJc w:val="left"/>
      <w:pPr>
        <w:ind w:left="2373" w:hanging="360"/>
      </w:pPr>
    </w:lvl>
    <w:lvl w:ilvl="4" w:tplc="08090019" w:tentative="1">
      <w:start w:val="1"/>
      <w:numFmt w:val="lowerLetter"/>
      <w:lvlText w:val="%5."/>
      <w:lvlJc w:val="left"/>
      <w:pPr>
        <w:ind w:left="3093" w:hanging="360"/>
      </w:pPr>
    </w:lvl>
    <w:lvl w:ilvl="5" w:tplc="0809001B" w:tentative="1">
      <w:start w:val="1"/>
      <w:numFmt w:val="lowerRoman"/>
      <w:lvlText w:val="%6."/>
      <w:lvlJc w:val="right"/>
      <w:pPr>
        <w:ind w:left="3813" w:hanging="180"/>
      </w:pPr>
    </w:lvl>
    <w:lvl w:ilvl="6" w:tplc="0809000F" w:tentative="1">
      <w:start w:val="1"/>
      <w:numFmt w:val="decimal"/>
      <w:lvlText w:val="%7."/>
      <w:lvlJc w:val="left"/>
      <w:pPr>
        <w:ind w:left="4533" w:hanging="360"/>
      </w:pPr>
    </w:lvl>
    <w:lvl w:ilvl="7" w:tplc="08090019" w:tentative="1">
      <w:start w:val="1"/>
      <w:numFmt w:val="lowerLetter"/>
      <w:lvlText w:val="%8."/>
      <w:lvlJc w:val="left"/>
      <w:pPr>
        <w:ind w:left="5253" w:hanging="360"/>
      </w:pPr>
    </w:lvl>
    <w:lvl w:ilvl="8" w:tplc="0809001B" w:tentative="1">
      <w:start w:val="1"/>
      <w:numFmt w:val="lowerRoman"/>
      <w:lvlText w:val="%9."/>
      <w:lvlJc w:val="right"/>
      <w:pPr>
        <w:ind w:left="5973" w:hanging="180"/>
      </w:pPr>
    </w:lvl>
  </w:abstractNum>
  <w:num w:numId="1" w16cid:durableId="1864898615">
    <w:abstractNumId w:val="13"/>
  </w:num>
  <w:num w:numId="2" w16cid:durableId="1300912604">
    <w:abstractNumId w:val="8"/>
  </w:num>
  <w:num w:numId="3" w16cid:durableId="801271001">
    <w:abstractNumId w:val="3"/>
  </w:num>
  <w:num w:numId="4" w16cid:durableId="359820745">
    <w:abstractNumId w:val="9"/>
  </w:num>
  <w:num w:numId="5" w16cid:durableId="678628741">
    <w:abstractNumId w:val="14"/>
  </w:num>
  <w:num w:numId="6" w16cid:durableId="1359500364">
    <w:abstractNumId w:val="10"/>
  </w:num>
  <w:num w:numId="7" w16cid:durableId="1316687089">
    <w:abstractNumId w:val="6"/>
  </w:num>
  <w:num w:numId="8" w16cid:durableId="839662726">
    <w:abstractNumId w:val="1"/>
  </w:num>
  <w:num w:numId="9" w16cid:durableId="271909573">
    <w:abstractNumId w:val="7"/>
  </w:num>
  <w:num w:numId="10" w16cid:durableId="13843524">
    <w:abstractNumId w:val="0"/>
  </w:num>
  <w:num w:numId="11" w16cid:durableId="1371612594">
    <w:abstractNumId w:val="11"/>
  </w:num>
  <w:num w:numId="12" w16cid:durableId="1122848497">
    <w:abstractNumId w:val="12"/>
  </w:num>
  <w:num w:numId="13" w16cid:durableId="1887792920">
    <w:abstractNumId w:val="5"/>
  </w:num>
  <w:num w:numId="14" w16cid:durableId="1726946082">
    <w:abstractNumId w:val="4"/>
  </w:num>
  <w:num w:numId="15" w16cid:durableId="1764758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A9"/>
    <w:rsid w:val="00030C55"/>
    <w:rsid w:val="00045989"/>
    <w:rsid w:val="00046883"/>
    <w:rsid w:val="000555CC"/>
    <w:rsid w:val="000600B3"/>
    <w:rsid w:val="000E0C4A"/>
    <w:rsid w:val="00121726"/>
    <w:rsid w:val="00126A0D"/>
    <w:rsid w:val="001E4834"/>
    <w:rsid w:val="00203C13"/>
    <w:rsid w:val="00204C56"/>
    <w:rsid w:val="00223C42"/>
    <w:rsid w:val="0024414E"/>
    <w:rsid w:val="0028202C"/>
    <w:rsid w:val="002B16DB"/>
    <w:rsid w:val="002F6344"/>
    <w:rsid w:val="00310D65"/>
    <w:rsid w:val="00310E33"/>
    <w:rsid w:val="00370C36"/>
    <w:rsid w:val="003A2CBD"/>
    <w:rsid w:val="003A3B7D"/>
    <w:rsid w:val="003A5B9E"/>
    <w:rsid w:val="003A6D02"/>
    <w:rsid w:val="003E3788"/>
    <w:rsid w:val="003F0620"/>
    <w:rsid w:val="004308FE"/>
    <w:rsid w:val="00432E97"/>
    <w:rsid w:val="00461638"/>
    <w:rsid w:val="00494D00"/>
    <w:rsid w:val="00494D11"/>
    <w:rsid w:val="004A37D0"/>
    <w:rsid w:val="004E6B2B"/>
    <w:rsid w:val="00522465"/>
    <w:rsid w:val="00547AD7"/>
    <w:rsid w:val="00555931"/>
    <w:rsid w:val="00562CEF"/>
    <w:rsid w:val="0057711E"/>
    <w:rsid w:val="0058761E"/>
    <w:rsid w:val="00591597"/>
    <w:rsid w:val="005A488F"/>
    <w:rsid w:val="005E5E9F"/>
    <w:rsid w:val="006054C8"/>
    <w:rsid w:val="006107B3"/>
    <w:rsid w:val="00663FD6"/>
    <w:rsid w:val="00670397"/>
    <w:rsid w:val="00681E00"/>
    <w:rsid w:val="00683AEC"/>
    <w:rsid w:val="006A6F8B"/>
    <w:rsid w:val="006A7536"/>
    <w:rsid w:val="006B28B1"/>
    <w:rsid w:val="006E78B9"/>
    <w:rsid w:val="007745A9"/>
    <w:rsid w:val="007B70BC"/>
    <w:rsid w:val="007E50A4"/>
    <w:rsid w:val="00801D6A"/>
    <w:rsid w:val="00811A40"/>
    <w:rsid w:val="00850CAD"/>
    <w:rsid w:val="008513D7"/>
    <w:rsid w:val="00855C4D"/>
    <w:rsid w:val="008846CD"/>
    <w:rsid w:val="00886ADC"/>
    <w:rsid w:val="008B27B4"/>
    <w:rsid w:val="008B59FC"/>
    <w:rsid w:val="008D0770"/>
    <w:rsid w:val="008F6C49"/>
    <w:rsid w:val="009276E1"/>
    <w:rsid w:val="00936A63"/>
    <w:rsid w:val="00946084"/>
    <w:rsid w:val="00953C5F"/>
    <w:rsid w:val="00970E31"/>
    <w:rsid w:val="009721FB"/>
    <w:rsid w:val="0099587D"/>
    <w:rsid w:val="009B49D6"/>
    <w:rsid w:val="009C3454"/>
    <w:rsid w:val="009D518A"/>
    <w:rsid w:val="009E0DDC"/>
    <w:rsid w:val="009E6E77"/>
    <w:rsid w:val="009F51A3"/>
    <w:rsid w:val="00A14AE9"/>
    <w:rsid w:val="00A500F9"/>
    <w:rsid w:val="00A700E5"/>
    <w:rsid w:val="00A93458"/>
    <w:rsid w:val="00AA0FDE"/>
    <w:rsid w:val="00AB4305"/>
    <w:rsid w:val="00AB58F5"/>
    <w:rsid w:val="00AE4155"/>
    <w:rsid w:val="00AE50F9"/>
    <w:rsid w:val="00B13329"/>
    <w:rsid w:val="00B13CF5"/>
    <w:rsid w:val="00B2165F"/>
    <w:rsid w:val="00B664BE"/>
    <w:rsid w:val="00B773AD"/>
    <w:rsid w:val="00B83D06"/>
    <w:rsid w:val="00B90BCD"/>
    <w:rsid w:val="00BA6A7D"/>
    <w:rsid w:val="00BE0ACE"/>
    <w:rsid w:val="00BE6100"/>
    <w:rsid w:val="00BF3409"/>
    <w:rsid w:val="00C07FC5"/>
    <w:rsid w:val="00C121AC"/>
    <w:rsid w:val="00C44044"/>
    <w:rsid w:val="00C46F1D"/>
    <w:rsid w:val="00C603C7"/>
    <w:rsid w:val="00C7272B"/>
    <w:rsid w:val="00C91465"/>
    <w:rsid w:val="00CF2C2C"/>
    <w:rsid w:val="00CF6CDA"/>
    <w:rsid w:val="00CF77A5"/>
    <w:rsid w:val="00D20FAF"/>
    <w:rsid w:val="00D217A4"/>
    <w:rsid w:val="00D22A8F"/>
    <w:rsid w:val="00D239F4"/>
    <w:rsid w:val="00D5441D"/>
    <w:rsid w:val="00D76527"/>
    <w:rsid w:val="00D80092"/>
    <w:rsid w:val="00DB7827"/>
    <w:rsid w:val="00E10FF2"/>
    <w:rsid w:val="00E16F54"/>
    <w:rsid w:val="00E26EA2"/>
    <w:rsid w:val="00E3443A"/>
    <w:rsid w:val="00E52D40"/>
    <w:rsid w:val="00E922F2"/>
    <w:rsid w:val="00EC3000"/>
    <w:rsid w:val="00EE769B"/>
    <w:rsid w:val="00F27637"/>
    <w:rsid w:val="00F446B9"/>
    <w:rsid w:val="00F53F13"/>
    <w:rsid w:val="00F814C7"/>
    <w:rsid w:val="00F84CBC"/>
    <w:rsid w:val="00FB08E8"/>
    <w:rsid w:val="00FC4CED"/>
    <w:rsid w:val="00FD3562"/>
    <w:rsid w:val="00FD5C51"/>
    <w:rsid w:val="00FE54CC"/>
    <w:rsid w:val="00FF2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321F528C"/>
  <w15:chartTrackingRefBased/>
  <w15:docId w15:val="{BF623D52-A152-4DCA-B3DA-E3FEB775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5A9"/>
    <w:pPr>
      <w:spacing w:before="120" w:after="120" w:line="240" w:lineRule="auto"/>
      <w:ind w:left="714"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A9"/>
    <w:pPr>
      <w:tabs>
        <w:tab w:val="center" w:pos="4513"/>
        <w:tab w:val="right" w:pos="9026"/>
      </w:tabs>
      <w:spacing w:before="0" w:after="0"/>
    </w:pPr>
  </w:style>
  <w:style w:type="character" w:customStyle="1" w:styleId="HeaderChar">
    <w:name w:val="Header Char"/>
    <w:basedOn w:val="DefaultParagraphFont"/>
    <w:link w:val="Header"/>
    <w:uiPriority w:val="99"/>
    <w:rsid w:val="007745A9"/>
  </w:style>
  <w:style w:type="table" w:styleId="TableGrid">
    <w:name w:val="Table Grid"/>
    <w:basedOn w:val="TableNormal"/>
    <w:uiPriority w:val="39"/>
    <w:rsid w:val="007745A9"/>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45A9"/>
    <w:pPr>
      <w:ind w:left="720"/>
      <w:contextualSpacing/>
    </w:pPr>
  </w:style>
  <w:style w:type="paragraph" w:styleId="BodyTextIndent2">
    <w:name w:val="Body Text Indent 2"/>
    <w:basedOn w:val="Normal"/>
    <w:link w:val="BodyTextIndent2Char"/>
    <w:rsid w:val="007745A9"/>
    <w:pPr>
      <w:spacing w:before="0" w:after="80"/>
      <w:ind w:left="360" w:firstLine="0"/>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7745A9"/>
    <w:rPr>
      <w:rFonts w:ascii="Arial" w:eastAsia="Times New Roman" w:hAnsi="Arial" w:cs="Times New Roman"/>
      <w:sz w:val="24"/>
      <w:szCs w:val="20"/>
    </w:rPr>
  </w:style>
  <w:style w:type="paragraph" w:styleId="Footer">
    <w:name w:val="footer"/>
    <w:basedOn w:val="Normal"/>
    <w:link w:val="FooterChar"/>
    <w:uiPriority w:val="99"/>
    <w:unhideWhenUsed/>
    <w:rsid w:val="00547AD7"/>
    <w:pPr>
      <w:tabs>
        <w:tab w:val="center" w:pos="4513"/>
        <w:tab w:val="right" w:pos="9026"/>
      </w:tabs>
      <w:spacing w:before="0" w:after="0"/>
    </w:pPr>
  </w:style>
  <w:style w:type="character" w:customStyle="1" w:styleId="FooterChar">
    <w:name w:val="Footer Char"/>
    <w:basedOn w:val="DefaultParagraphFont"/>
    <w:link w:val="Footer"/>
    <w:uiPriority w:val="99"/>
    <w:rsid w:val="00547AD7"/>
  </w:style>
  <w:style w:type="paragraph" w:styleId="NoSpacing">
    <w:name w:val="No Spacing"/>
    <w:uiPriority w:val="1"/>
    <w:qFormat/>
    <w:rsid w:val="00850C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986648">
      <w:bodyDiv w:val="1"/>
      <w:marLeft w:val="0"/>
      <w:marRight w:val="0"/>
      <w:marTop w:val="0"/>
      <w:marBottom w:val="0"/>
      <w:divBdr>
        <w:top w:val="none" w:sz="0" w:space="0" w:color="auto"/>
        <w:left w:val="none" w:sz="0" w:space="0" w:color="auto"/>
        <w:bottom w:val="none" w:sz="0" w:space="0" w:color="auto"/>
        <w:right w:val="none" w:sz="0" w:space="0" w:color="auto"/>
      </w:divBdr>
    </w:div>
    <w:div w:id="140969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7D9C625916B54B93747D6088BAC27A" ma:contentTypeVersion="13" ma:contentTypeDescription="Create a new document." ma:contentTypeScope="" ma:versionID="2f51f51f37a404d014b2b14bc0d31cbf">
  <xsd:schema xmlns:xsd="http://www.w3.org/2001/XMLSchema" xmlns:xs="http://www.w3.org/2001/XMLSchema" xmlns:p="http://schemas.microsoft.com/office/2006/metadata/properties" xmlns:ns2="55bf700d-3be8-4e81-80dd-6c2002133afa" xmlns:ns3="cd4d9a1f-252f-4e34-8ba8-3e042307ead2" xmlns:ns4="960cc8f6-9b63-4384-8d24-b4e5c940339e" targetNamespace="http://schemas.microsoft.com/office/2006/metadata/properties" ma:root="true" ma:fieldsID="f18d82162836cf0634db2d9f697521a2" ns2:_="" ns3:_="" ns4:_="">
    <xsd:import namespace="55bf700d-3be8-4e81-80dd-6c2002133afa"/>
    <xsd:import namespace="cd4d9a1f-252f-4e34-8ba8-3e042307ead2"/>
    <xsd:import namespace="960cc8f6-9b63-4384-8d24-b4e5c94033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f700d-3be8-4e81-80dd-6c2002133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d1d3f1-e837-41fa-b3ec-6d65536e885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4d9a1f-252f-4e34-8ba8-3e042307ea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34700d-a215-4384-9140-ed24188fb56a}" ma:internalName="TaxCatchAll" ma:showField="CatchAllData" ma:web="cd4d9a1f-252f-4e34-8ba8-3e042307ea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0cc8f6-9b63-4384-8d24-b4e5c940339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4d9a1f-252f-4e34-8ba8-3e042307ead2" xsi:nil="true"/>
    <lcf76f155ced4ddcb4097134ff3c332f xmlns="55bf700d-3be8-4e81-80dd-6c2002133afa">
      <Terms xmlns="http://schemas.microsoft.com/office/infopath/2007/PartnerControls"/>
    </lcf76f155ced4ddcb4097134ff3c332f>
    <SharedWithUsers xmlns="960cc8f6-9b63-4384-8d24-b4e5c940339e">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0B8A1-1B5F-4BD5-911A-03F7D37A9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f700d-3be8-4e81-80dd-6c2002133afa"/>
    <ds:schemaRef ds:uri="cd4d9a1f-252f-4e34-8ba8-3e042307ead2"/>
    <ds:schemaRef ds:uri="960cc8f6-9b63-4384-8d24-b4e5c9403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83D0C4-E6AE-43CC-976A-670B8629EC54}">
  <ds:schemaRefs>
    <ds:schemaRef ds:uri="http://schemas.microsoft.com/office/2006/metadata/properties"/>
    <ds:schemaRef ds:uri="http://schemas.microsoft.com/office/infopath/2007/PartnerControls"/>
    <ds:schemaRef ds:uri="cd4d9a1f-252f-4e34-8ba8-3e042307ead2"/>
    <ds:schemaRef ds:uri="55bf700d-3be8-4e81-80dd-6c2002133afa"/>
    <ds:schemaRef ds:uri="960cc8f6-9b63-4384-8d24-b4e5c940339e"/>
  </ds:schemaRefs>
</ds:datastoreItem>
</file>

<file path=customXml/itemProps3.xml><?xml version="1.0" encoding="utf-8"?>
<ds:datastoreItem xmlns:ds="http://schemas.openxmlformats.org/officeDocument/2006/customXml" ds:itemID="{1F406491-3BD9-4B52-AB6D-0A910F857D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dc:creator>
  <cp:keywords/>
  <dc:description/>
  <cp:lastModifiedBy>Leon Knight-Smith</cp:lastModifiedBy>
  <cp:revision>15</cp:revision>
  <cp:lastPrinted>2024-06-19T09:59:00Z</cp:lastPrinted>
  <dcterms:created xsi:type="dcterms:W3CDTF">2024-06-19T09:42:00Z</dcterms:created>
  <dcterms:modified xsi:type="dcterms:W3CDTF">2024-06-19T10:21:00Z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0x010100D87D9C625916B54B93747D6088BAC27A</vt:lpwstr>
  </property>
  <property fmtid="{D5CDD505-2E9C-101B-9397-08002B2CF9AE}" pid="3" name="Order">
    <vt:r8>15000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